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188" w:rsidRPr="00634758" w:rsidRDefault="00FF62F5" w:rsidP="00634758">
      <w:pPr>
        <w:spacing w:after="0"/>
        <w:rPr>
          <w:rFonts w:ascii="Times New Roman" w:eastAsia="Times New Roman" w:hAnsi="Times New Roman" w:cs="Times New Roman"/>
          <w:sz w:val="24"/>
          <w:szCs w:val="24"/>
        </w:rPr>
      </w:pPr>
      <w:r w:rsidRPr="00634758">
        <w:rPr>
          <w:rFonts w:ascii="Times New Roman" w:eastAsia="Times New Roman" w:hAnsi="Times New Roman" w:cs="Times New Roman"/>
          <w:sz w:val="24"/>
          <w:szCs w:val="24"/>
        </w:rPr>
        <w:t xml:space="preserve">Name </w:t>
      </w:r>
    </w:p>
    <w:p w:rsidR="009E6188" w:rsidRPr="00634758" w:rsidRDefault="00FF62F5" w:rsidP="00634758">
      <w:pPr>
        <w:spacing w:after="0"/>
        <w:rPr>
          <w:rFonts w:ascii="Times New Roman" w:eastAsia="Times New Roman" w:hAnsi="Times New Roman" w:cs="Times New Roman"/>
          <w:sz w:val="24"/>
          <w:szCs w:val="24"/>
        </w:rPr>
      </w:pPr>
      <w:r w:rsidRPr="00634758">
        <w:rPr>
          <w:rFonts w:ascii="Times New Roman" w:eastAsia="Times New Roman" w:hAnsi="Times New Roman" w:cs="Times New Roman"/>
          <w:sz w:val="24"/>
          <w:szCs w:val="24"/>
        </w:rPr>
        <w:t>Instructor</w:t>
      </w:r>
    </w:p>
    <w:p w:rsidR="009E6188" w:rsidRPr="00634758" w:rsidRDefault="00FF62F5" w:rsidP="00634758">
      <w:pPr>
        <w:spacing w:after="0"/>
        <w:rPr>
          <w:rFonts w:ascii="Times New Roman" w:eastAsia="Times New Roman" w:hAnsi="Times New Roman" w:cs="Times New Roman"/>
          <w:sz w:val="24"/>
          <w:szCs w:val="24"/>
        </w:rPr>
      </w:pPr>
      <w:r w:rsidRPr="00634758">
        <w:rPr>
          <w:rFonts w:ascii="Times New Roman" w:eastAsia="Times New Roman" w:hAnsi="Times New Roman" w:cs="Times New Roman"/>
          <w:sz w:val="24"/>
          <w:szCs w:val="24"/>
        </w:rPr>
        <w:t xml:space="preserve">Course </w:t>
      </w:r>
    </w:p>
    <w:p w:rsidR="009E6188" w:rsidRPr="00634758" w:rsidRDefault="00FF62F5" w:rsidP="00634758">
      <w:pPr>
        <w:rPr>
          <w:rFonts w:ascii="Times New Roman" w:eastAsia="Times New Roman" w:hAnsi="Times New Roman" w:cs="Times New Roman"/>
          <w:sz w:val="24"/>
          <w:szCs w:val="24"/>
        </w:rPr>
      </w:pPr>
      <w:r w:rsidRPr="00634758">
        <w:rPr>
          <w:rFonts w:ascii="Times New Roman" w:eastAsia="Times New Roman" w:hAnsi="Times New Roman" w:cs="Times New Roman"/>
          <w:sz w:val="24"/>
          <w:szCs w:val="24"/>
        </w:rPr>
        <w:t>Date</w:t>
      </w:r>
    </w:p>
    <w:p w:rsidR="00A94251" w:rsidRPr="00634758" w:rsidRDefault="00FF62F5" w:rsidP="00634758">
      <w:pPr>
        <w:jc w:val="center"/>
        <w:rPr>
          <w:rFonts w:ascii="Times New Roman" w:hAnsi="Times New Roman" w:cs="Times New Roman"/>
          <w:sz w:val="24"/>
          <w:szCs w:val="24"/>
        </w:rPr>
      </w:pPr>
      <w:r>
        <w:rPr>
          <w:rFonts w:ascii="Times New Roman" w:hAnsi="Times New Roman" w:cs="Times New Roman"/>
          <w:sz w:val="24"/>
          <w:szCs w:val="24"/>
        </w:rPr>
        <w:t xml:space="preserve">Question One: </w:t>
      </w:r>
      <w:r w:rsidR="002332F7" w:rsidRPr="00634758">
        <w:rPr>
          <w:rFonts w:ascii="Times New Roman" w:hAnsi="Times New Roman" w:cs="Times New Roman"/>
          <w:sz w:val="24"/>
          <w:szCs w:val="24"/>
        </w:rPr>
        <w:t>Buber</w:t>
      </w:r>
      <w:r w:rsidR="00634758" w:rsidRPr="00634758">
        <w:rPr>
          <w:rFonts w:ascii="Times New Roman" w:hAnsi="Times New Roman" w:cs="Times New Roman"/>
          <w:sz w:val="24"/>
          <w:szCs w:val="24"/>
        </w:rPr>
        <w:t xml:space="preserve"> </w:t>
      </w:r>
      <w:r w:rsidR="00634758">
        <w:rPr>
          <w:rFonts w:ascii="Times New Roman" w:hAnsi="Times New Roman" w:cs="Times New Roman"/>
          <w:sz w:val="24"/>
          <w:szCs w:val="24"/>
        </w:rPr>
        <w:t>I-IT</w:t>
      </w:r>
      <w:r w:rsidR="002332F7" w:rsidRPr="00634758">
        <w:rPr>
          <w:rFonts w:ascii="Times New Roman" w:hAnsi="Times New Roman" w:cs="Times New Roman"/>
          <w:sz w:val="24"/>
          <w:szCs w:val="24"/>
        </w:rPr>
        <w:t xml:space="preserve"> World-view of Using </w:t>
      </w:r>
      <w:r w:rsidR="00634758" w:rsidRPr="00634758">
        <w:rPr>
          <w:rFonts w:ascii="Times New Roman" w:hAnsi="Times New Roman" w:cs="Times New Roman"/>
          <w:sz w:val="24"/>
          <w:szCs w:val="24"/>
        </w:rPr>
        <w:t>and Experiencing</w:t>
      </w:r>
    </w:p>
    <w:p w:rsidR="00825FCF" w:rsidRDefault="00FF62F5" w:rsidP="00634758">
      <w:pPr>
        <w:rPr>
          <w:rFonts w:ascii="Times New Roman" w:hAnsi="Times New Roman" w:cs="Times New Roman"/>
          <w:sz w:val="24"/>
          <w:szCs w:val="24"/>
        </w:rPr>
      </w:pPr>
      <w:r>
        <w:rPr>
          <w:rFonts w:ascii="Times New Roman" w:hAnsi="Times New Roman" w:cs="Times New Roman"/>
          <w:sz w:val="24"/>
          <w:szCs w:val="24"/>
        </w:rPr>
        <w:tab/>
        <w:t xml:space="preserve">Hypothetically, if Buber </w:t>
      </w:r>
      <w:r w:rsidR="001D4174">
        <w:rPr>
          <w:rFonts w:ascii="Times New Roman" w:hAnsi="Times New Roman" w:cs="Times New Roman"/>
          <w:sz w:val="24"/>
          <w:szCs w:val="24"/>
        </w:rPr>
        <w:t xml:space="preserve">would sign up an account with Twitter, </w:t>
      </w:r>
      <w:r w:rsidR="00B7210D">
        <w:rPr>
          <w:rFonts w:ascii="Times New Roman" w:hAnsi="Times New Roman" w:cs="Times New Roman"/>
          <w:sz w:val="24"/>
          <w:szCs w:val="24"/>
        </w:rPr>
        <w:t>Facebook, or an Email, he would consider the advancements an impediment to the I-Thou relation</w:t>
      </w:r>
      <w:r w:rsidR="00B41950">
        <w:rPr>
          <w:rFonts w:ascii="Times New Roman" w:hAnsi="Times New Roman" w:cs="Times New Roman"/>
          <w:sz w:val="24"/>
          <w:szCs w:val="24"/>
        </w:rPr>
        <w:t xml:space="preserve">. The hyped social communication devices have in reality diminished the ability of the daily users to </w:t>
      </w:r>
      <w:r w:rsidR="009B54CD">
        <w:rPr>
          <w:rFonts w:ascii="Times New Roman" w:hAnsi="Times New Roman" w:cs="Times New Roman"/>
          <w:sz w:val="24"/>
          <w:szCs w:val="24"/>
        </w:rPr>
        <w:t xml:space="preserve">establish </w:t>
      </w:r>
      <w:r w:rsidR="00117AEF">
        <w:rPr>
          <w:rFonts w:ascii="Times New Roman" w:hAnsi="Times New Roman" w:cs="Times New Roman"/>
          <w:sz w:val="24"/>
          <w:szCs w:val="24"/>
        </w:rPr>
        <w:t xml:space="preserve">a connection as a person with the other. </w:t>
      </w:r>
      <w:r w:rsidR="0015359F">
        <w:rPr>
          <w:rFonts w:ascii="Times New Roman" w:hAnsi="Times New Roman" w:cs="Times New Roman"/>
          <w:sz w:val="24"/>
          <w:szCs w:val="24"/>
        </w:rPr>
        <w:t xml:space="preserve">According to Buber, the </w:t>
      </w:r>
      <w:proofErr w:type="gramStart"/>
      <w:r w:rsidR="0015359F">
        <w:rPr>
          <w:rFonts w:ascii="Times New Roman" w:hAnsi="Times New Roman" w:cs="Times New Roman"/>
          <w:sz w:val="24"/>
          <w:szCs w:val="24"/>
        </w:rPr>
        <w:t>I</w:t>
      </w:r>
      <w:proofErr w:type="gramEnd"/>
      <w:r w:rsidR="0015359F">
        <w:rPr>
          <w:rFonts w:ascii="Times New Roman" w:hAnsi="Times New Roman" w:cs="Times New Roman"/>
          <w:sz w:val="24"/>
          <w:szCs w:val="24"/>
        </w:rPr>
        <w:t xml:space="preserve">-Thou relation exists when the ‘I’ engage other </w:t>
      </w:r>
      <w:r w:rsidR="0090193A">
        <w:rPr>
          <w:rFonts w:ascii="Times New Roman" w:hAnsi="Times New Roman" w:cs="Times New Roman"/>
          <w:sz w:val="24"/>
          <w:szCs w:val="24"/>
        </w:rPr>
        <w:t xml:space="preserve">as ‘you’ </w:t>
      </w:r>
      <w:r w:rsidR="004825AC">
        <w:rPr>
          <w:rFonts w:ascii="Times New Roman" w:hAnsi="Times New Roman" w:cs="Times New Roman"/>
          <w:sz w:val="24"/>
          <w:szCs w:val="24"/>
        </w:rPr>
        <w:t xml:space="preserve">where the </w:t>
      </w:r>
      <w:r w:rsidR="00F30C97">
        <w:rPr>
          <w:rFonts w:ascii="Times New Roman" w:hAnsi="Times New Roman" w:cs="Times New Roman"/>
          <w:sz w:val="24"/>
          <w:szCs w:val="24"/>
        </w:rPr>
        <w:t>completely being</w:t>
      </w:r>
      <w:r w:rsidR="004825AC">
        <w:rPr>
          <w:rFonts w:ascii="Times New Roman" w:hAnsi="Times New Roman" w:cs="Times New Roman"/>
          <w:sz w:val="24"/>
          <w:szCs w:val="24"/>
        </w:rPr>
        <w:t xml:space="preserve"> and another are recognized as a person, not an object</w:t>
      </w:r>
      <w:r w:rsidR="00F30C97">
        <w:rPr>
          <w:rFonts w:ascii="Times New Roman" w:hAnsi="Times New Roman" w:cs="Times New Roman"/>
          <w:sz w:val="24"/>
          <w:szCs w:val="24"/>
        </w:rPr>
        <w:t xml:space="preserve"> (57</w:t>
      </w:r>
      <w:r w:rsidR="00A42416">
        <w:rPr>
          <w:rFonts w:ascii="Times New Roman" w:hAnsi="Times New Roman" w:cs="Times New Roman"/>
          <w:sz w:val="24"/>
          <w:szCs w:val="24"/>
        </w:rPr>
        <w:t xml:space="preserve">). </w:t>
      </w:r>
    </w:p>
    <w:p w:rsidR="00634758" w:rsidRDefault="00FF62F5" w:rsidP="00825FCF">
      <w:pPr>
        <w:ind w:firstLine="720"/>
        <w:rPr>
          <w:rFonts w:ascii="Times New Roman" w:hAnsi="Times New Roman" w:cs="Times New Roman"/>
          <w:sz w:val="24"/>
          <w:szCs w:val="24"/>
        </w:rPr>
      </w:pPr>
      <w:r>
        <w:rPr>
          <w:rFonts w:ascii="Times New Roman" w:hAnsi="Times New Roman" w:cs="Times New Roman"/>
          <w:sz w:val="24"/>
          <w:szCs w:val="24"/>
        </w:rPr>
        <w:t xml:space="preserve">Particularly, the theme of Action and Love is the most suited to </w:t>
      </w:r>
      <w:r w:rsidR="006001AD">
        <w:rPr>
          <w:rFonts w:ascii="Times New Roman" w:hAnsi="Times New Roman" w:cs="Times New Roman"/>
          <w:sz w:val="24"/>
          <w:szCs w:val="24"/>
        </w:rPr>
        <w:t xml:space="preserve">incriminate the advancement in social network sites as an impediment to the I-Thou personality. </w:t>
      </w:r>
      <w:r w:rsidR="0035694D">
        <w:rPr>
          <w:rFonts w:ascii="Times New Roman" w:hAnsi="Times New Roman" w:cs="Times New Roman"/>
          <w:sz w:val="24"/>
          <w:szCs w:val="24"/>
        </w:rPr>
        <w:t>For example, t</w:t>
      </w:r>
      <w:r w:rsidR="006001AD">
        <w:rPr>
          <w:rFonts w:ascii="Times New Roman" w:hAnsi="Times New Roman" w:cs="Times New Roman"/>
          <w:sz w:val="24"/>
          <w:szCs w:val="24"/>
        </w:rPr>
        <w:t xml:space="preserve">he </w:t>
      </w:r>
      <w:r w:rsidR="00D6014C">
        <w:rPr>
          <w:rFonts w:ascii="Times New Roman" w:hAnsi="Times New Roman" w:cs="Times New Roman"/>
          <w:sz w:val="24"/>
          <w:szCs w:val="24"/>
        </w:rPr>
        <w:t xml:space="preserve">manifestation of a love action utilizes the version of </w:t>
      </w:r>
      <w:r w:rsidR="00825FCF">
        <w:rPr>
          <w:rFonts w:ascii="Times New Roman" w:hAnsi="Times New Roman" w:cs="Times New Roman"/>
          <w:sz w:val="24"/>
          <w:szCs w:val="24"/>
        </w:rPr>
        <w:t>‘</w:t>
      </w:r>
      <w:r w:rsidR="00D6014C">
        <w:rPr>
          <w:rFonts w:ascii="Times New Roman" w:hAnsi="Times New Roman" w:cs="Times New Roman"/>
          <w:sz w:val="24"/>
          <w:szCs w:val="24"/>
        </w:rPr>
        <w:t>IT</w:t>
      </w:r>
      <w:r w:rsidR="00825FCF">
        <w:rPr>
          <w:rFonts w:ascii="Times New Roman" w:hAnsi="Times New Roman" w:cs="Times New Roman"/>
          <w:sz w:val="24"/>
          <w:szCs w:val="24"/>
        </w:rPr>
        <w:t>’</w:t>
      </w:r>
      <w:r w:rsidR="00D6014C">
        <w:rPr>
          <w:rFonts w:ascii="Times New Roman" w:hAnsi="Times New Roman" w:cs="Times New Roman"/>
          <w:sz w:val="24"/>
          <w:szCs w:val="24"/>
        </w:rPr>
        <w:t>, which is easier to see</w:t>
      </w:r>
      <w:r w:rsidR="001D5628">
        <w:rPr>
          <w:rFonts w:ascii="Times New Roman" w:hAnsi="Times New Roman" w:cs="Times New Roman"/>
          <w:sz w:val="24"/>
          <w:szCs w:val="24"/>
        </w:rPr>
        <w:t xml:space="preserve"> because of the ability of an individual to change his or her relation from the experience </w:t>
      </w:r>
      <w:r w:rsidR="0035694D">
        <w:rPr>
          <w:rFonts w:ascii="Times New Roman" w:hAnsi="Times New Roman" w:cs="Times New Roman"/>
          <w:sz w:val="24"/>
          <w:szCs w:val="24"/>
        </w:rPr>
        <w:t>using the reciprocal relation</w:t>
      </w:r>
      <w:r w:rsidR="00A413BA">
        <w:rPr>
          <w:rFonts w:ascii="Times New Roman" w:hAnsi="Times New Roman" w:cs="Times New Roman"/>
          <w:sz w:val="24"/>
          <w:szCs w:val="24"/>
        </w:rPr>
        <w:t xml:space="preserve"> (Buber, 65)</w:t>
      </w:r>
      <w:r w:rsidR="0035694D">
        <w:rPr>
          <w:rFonts w:ascii="Times New Roman" w:hAnsi="Times New Roman" w:cs="Times New Roman"/>
          <w:sz w:val="24"/>
          <w:szCs w:val="24"/>
        </w:rPr>
        <w:t xml:space="preserve">. The second version of love action </w:t>
      </w:r>
      <w:proofErr w:type="gramStart"/>
      <w:r w:rsidR="0035694D">
        <w:rPr>
          <w:rFonts w:ascii="Times New Roman" w:hAnsi="Times New Roman" w:cs="Times New Roman"/>
          <w:sz w:val="24"/>
          <w:szCs w:val="24"/>
        </w:rPr>
        <w:t>is manifested</w:t>
      </w:r>
      <w:proofErr w:type="gramEnd"/>
      <w:r w:rsidR="0035694D">
        <w:rPr>
          <w:rFonts w:ascii="Times New Roman" w:hAnsi="Times New Roman" w:cs="Times New Roman"/>
          <w:sz w:val="24"/>
          <w:szCs w:val="24"/>
        </w:rPr>
        <w:t xml:space="preserve"> </w:t>
      </w:r>
      <w:r w:rsidR="00825FCF">
        <w:rPr>
          <w:rFonts w:ascii="Times New Roman" w:hAnsi="Times New Roman" w:cs="Times New Roman"/>
          <w:sz w:val="24"/>
          <w:szCs w:val="24"/>
        </w:rPr>
        <w:t>in a form of ‘YOU’, which usually difficult to see</w:t>
      </w:r>
      <w:r w:rsidR="009B6499">
        <w:rPr>
          <w:rFonts w:ascii="Times New Roman" w:hAnsi="Times New Roman" w:cs="Times New Roman"/>
          <w:sz w:val="24"/>
          <w:szCs w:val="24"/>
        </w:rPr>
        <w:t xml:space="preserve"> because it results in a change that can only be felt</w:t>
      </w:r>
      <w:r w:rsidR="00A413BA">
        <w:rPr>
          <w:rFonts w:ascii="Times New Roman" w:hAnsi="Times New Roman" w:cs="Times New Roman"/>
          <w:sz w:val="24"/>
          <w:szCs w:val="24"/>
        </w:rPr>
        <w:t xml:space="preserve"> (Buber 66)</w:t>
      </w:r>
      <w:r w:rsidR="009B6499">
        <w:rPr>
          <w:rFonts w:ascii="Times New Roman" w:hAnsi="Times New Roman" w:cs="Times New Roman"/>
          <w:sz w:val="24"/>
          <w:szCs w:val="24"/>
        </w:rPr>
        <w:t>. Lastly, the manifestation of love utilizes the version of ‘THOU'</w:t>
      </w:r>
      <w:r w:rsidR="00F0736E">
        <w:rPr>
          <w:rFonts w:ascii="Times New Roman" w:hAnsi="Times New Roman" w:cs="Times New Roman"/>
          <w:sz w:val="24"/>
          <w:szCs w:val="24"/>
        </w:rPr>
        <w:t xml:space="preserve"> that is a mysterious form that is characterized using falsification of the word</w:t>
      </w:r>
      <w:r w:rsidR="00A413BA">
        <w:rPr>
          <w:rFonts w:ascii="Times New Roman" w:hAnsi="Times New Roman" w:cs="Times New Roman"/>
          <w:sz w:val="24"/>
          <w:szCs w:val="24"/>
        </w:rPr>
        <w:t xml:space="preserve"> (Buber, 67). The three manifestation of Love-Action </w:t>
      </w:r>
      <w:proofErr w:type="gramStart"/>
      <w:r w:rsidR="00A413BA">
        <w:rPr>
          <w:rFonts w:ascii="Times New Roman" w:hAnsi="Times New Roman" w:cs="Times New Roman"/>
          <w:sz w:val="24"/>
          <w:szCs w:val="24"/>
        </w:rPr>
        <w:t>are hardly evidenced</w:t>
      </w:r>
      <w:proofErr w:type="gramEnd"/>
      <w:r w:rsidR="00A413BA">
        <w:rPr>
          <w:rFonts w:ascii="Times New Roman" w:hAnsi="Times New Roman" w:cs="Times New Roman"/>
          <w:sz w:val="24"/>
          <w:szCs w:val="24"/>
        </w:rPr>
        <w:t xml:space="preserve"> by a random sampling of the social media posts</w:t>
      </w:r>
      <w:r w:rsidR="000A36D2">
        <w:rPr>
          <w:rFonts w:ascii="Times New Roman" w:hAnsi="Times New Roman" w:cs="Times New Roman"/>
          <w:sz w:val="24"/>
          <w:szCs w:val="24"/>
        </w:rPr>
        <w:t xml:space="preserve"> reveals contradiction to the refined versions.  </w:t>
      </w:r>
    </w:p>
    <w:p w:rsidR="008E4EAE" w:rsidRDefault="00FF62F5" w:rsidP="00825FCF">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Evidently, some online dating entities resolve to utilize the social networking sites that include Facebook, Twitter, and Email </w:t>
      </w:r>
      <w:r w:rsidR="00A24822">
        <w:rPr>
          <w:rFonts w:ascii="Times New Roman" w:hAnsi="Times New Roman" w:cs="Times New Roman"/>
          <w:sz w:val="24"/>
          <w:szCs w:val="24"/>
        </w:rPr>
        <w:t xml:space="preserve">to accomplish the love-matching objective. However, the profound </w:t>
      </w:r>
      <w:r w:rsidR="008A7842">
        <w:rPr>
          <w:rFonts w:ascii="Times New Roman" w:hAnsi="Times New Roman" w:cs="Times New Roman"/>
          <w:sz w:val="24"/>
          <w:szCs w:val="24"/>
        </w:rPr>
        <w:t>negative incidences that emanate from the virtual dating site manifest the</w:t>
      </w:r>
      <w:r w:rsidR="00DB7543">
        <w:rPr>
          <w:rFonts w:ascii="Times New Roman" w:hAnsi="Times New Roman" w:cs="Times New Roman"/>
          <w:sz w:val="24"/>
          <w:szCs w:val="24"/>
        </w:rPr>
        <w:t xml:space="preserve"> fundamental impediment to the </w:t>
      </w:r>
      <w:r w:rsidR="008A7842">
        <w:rPr>
          <w:rFonts w:ascii="Times New Roman" w:hAnsi="Times New Roman" w:cs="Times New Roman"/>
          <w:sz w:val="24"/>
          <w:szCs w:val="24"/>
        </w:rPr>
        <w:t>I-Thou</w:t>
      </w:r>
      <w:r w:rsidR="00DB7543">
        <w:rPr>
          <w:rFonts w:ascii="Times New Roman" w:hAnsi="Times New Roman" w:cs="Times New Roman"/>
          <w:sz w:val="24"/>
          <w:szCs w:val="24"/>
        </w:rPr>
        <w:t xml:space="preserve"> moments. </w:t>
      </w:r>
      <w:r w:rsidR="006716C4">
        <w:rPr>
          <w:rFonts w:ascii="Times New Roman" w:hAnsi="Times New Roman" w:cs="Times New Roman"/>
          <w:sz w:val="24"/>
          <w:szCs w:val="24"/>
        </w:rPr>
        <w:t>The online users accord the I-It attitudes</w:t>
      </w:r>
      <w:r w:rsidR="000B08CC">
        <w:rPr>
          <w:rFonts w:ascii="Times New Roman" w:hAnsi="Times New Roman" w:cs="Times New Roman"/>
          <w:sz w:val="24"/>
          <w:szCs w:val="24"/>
        </w:rPr>
        <w:t xml:space="preserve"> prominence, which is typical of the ordinary life that human beings have thrived in the recent decades</w:t>
      </w:r>
      <w:r w:rsidR="004A3D84">
        <w:rPr>
          <w:rFonts w:ascii="Times New Roman" w:hAnsi="Times New Roman" w:cs="Times New Roman"/>
          <w:sz w:val="24"/>
          <w:szCs w:val="24"/>
        </w:rPr>
        <w:t xml:space="preserve"> and treat every innovation as an object. The parties involved in a </w:t>
      </w:r>
      <w:r w:rsidR="00D720B4">
        <w:rPr>
          <w:rFonts w:ascii="Times New Roman" w:hAnsi="Times New Roman" w:cs="Times New Roman"/>
          <w:sz w:val="24"/>
          <w:szCs w:val="24"/>
        </w:rPr>
        <w:t>social network-based communication fail to internalize the action</w:t>
      </w:r>
      <w:r w:rsidR="009B0106">
        <w:rPr>
          <w:rFonts w:ascii="Times New Roman" w:hAnsi="Times New Roman" w:cs="Times New Roman"/>
          <w:sz w:val="24"/>
          <w:szCs w:val="24"/>
        </w:rPr>
        <w:t xml:space="preserve"> from a human ‘you’ perspective but instead view the posts from their peers </w:t>
      </w:r>
      <w:r w:rsidR="00F605F1">
        <w:rPr>
          <w:rFonts w:ascii="Times New Roman" w:hAnsi="Times New Roman" w:cs="Times New Roman"/>
          <w:sz w:val="24"/>
          <w:szCs w:val="24"/>
        </w:rPr>
        <w:t>as a means</w:t>
      </w:r>
      <w:r w:rsidR="00F30C97">
        <w:rPr>
          <w:rFonts w:ascii="Times New Roman" w:hAnsi="Times New Roman" w:cs="Times New Roman"/>
          <w:sz w:val="24"/>
          <w:szCs w:val="24"/>
        </w:rPr>
        <w:t xml:space="preserve"> to some end. Therefore, Buber</w:t>
      </w:r>
      <w:r w:rsidR="00F605F1">
        <w:rPr>
          <w:rFonts w:ascii="Times New Roman" w:hAnsi="Times New Roman" w:cs="Times New Roman"/>
          <w:sz w:val="24"/>
          <w:szCs w:val="24"/>
        </w:rPr>
        <w:t xml:space="preserve"> definition of love that includes </w:t>
      </w:r>
      <w:r w:rsidR="00446B70">
        <w:rPr>
          <w:rFonts w:ascii="Times New Roman" w:hAnsi="Times New Roman" w:cs="Times New Roman"/>
          <w:sz w:val="24"/>
          <w:szCs w:val="24"/>
        </w:rPr>
        <w:t xml:space="preserve">a feeling that dwells in a man and does not cling to an </w:t>
      </w:r>
      <w:proofErr w:type="gramStart"/>
      <w:r w:rsidR="00446B70">
        <w:rPr>
          <w:rFonts w:ascii="Times New Roman" w:hAnsi="Times New Roman" w:cs="Times New Roman"/>
          <w:sz w:val="24"/>
          <w:szCs w:val="24"/>
        </w:rPr>
        <w:t>I</w:t>
      </w:r>
      <w:proofErr w:type="gramEnd"/>
      <w:r w:rsidR="00446B70">
        <w:rPr>
          <w:rFonts w:ascii="Times New Roman" w:hAnsi="Times New Roman" w:cs="Times New Roman"/>
          <w:sz w:val="24"/>
          <w:szCs w:val="24"/>
        </w:rPr>
        <w:t xml:space="preserve">, as if the </w:t>
      </w:r>
      <w:r w:rsidR="003F1C1B">
        <w:rPr>
          <w:rFonts w:ascii="Times New Roman" w:hAnsi="Times New Roman" w:cs="Times New Roman"/>
          <w:sz w:val="24"/>
          <w:szCs w:val="24"/>
        </w:rPr>
        <w:t>‘</w:t>
      </w:r>
      <w:r w:rsidR="00446B70">
        <w:rPr>
          <w:rFonts w:ascii="Times New Roman" w:hAnsi="Times New Roman" w:cs="Times New Roman"/>
          <w:sz w:val="24"/>
          <w:szCs w:val="24"/>
        </w:rPr>
        <w:t>You</w:t>
      </w:r>
      <w:r w:rsidR="003F1C1B">
        <w:rPr>
          <w:rFonts w:ascii="Times New Roman" w:hAnsi="Times New Roman" w:cs="Times New Roman"/>
          <w:sz w:val="24"/>
          <w:szCs w:val="24"/>
        </w:rPr>
        <w:t>’</w:t>
      </w:r>
      <w:r w:rsidR="00446B70">
        <w:rPr>
          <w:rFonts w:ascii="Times New Roman" w:hAnsi="Times New Roman" w:cs="Times New Roman"/>
          <w:sz w:val="24"/>
          <w:szCs w:val="24"/>
        </w:rPr>
        <w:t xml:space="preserve"> is an object</w:t>
      </w:r>
      <w:r w:rsidR="002348EF">
        <w:rPr>
          <w:rFonts w:ascii="Times New Roman" w:hAnsi="Times New Roman" w:cs="Times New Roman"/>
          <w:sz w:val="24"/>
          <w:szCs w:val="24"/>
        </w:rPr>
        <w:t xml:space="preserve"> (66)</w:t>
      </w:r>
      <w:r w:rsidR="00446B70">
        <w:rPr>
          <w:rFonts w:ascii="Times New Roman" w:hAnsi="Times New Roman" w:cs="Times New Roman"/>
          <w:sz w:val="24"/>
          <w:szCs w:val="24"/>
        </w:rPr>
        <w:t xml:space="preserve">, </w:t>
      </w:r>
      <w:r w:rsidR="00522865">
        <w:rPr>
          <w:rFonts w:ascii="Times New Roman" w:hAnsi="Times New Roman" w:cs="Times New Roman"/>
          <w:sz w:val="24"/>
          <w:szCs w:val="24"/>
        </w:rPr>
        <w:t xml:space="preserve">exhibit a negative correlation with the caliber of relationship that the virtual lovers demonstrate. </w:t>
      </w:r>
      <w:r w:rsidR="002348EF">
        <w:rPr>
          <w:rFonts w:ascii="Times New Roman" w:hAnsi="Times New Roman" w:cs="Times New Roman"/>
          <w:sz w:val="24"/>
          <w:szCs w:val="24"/>
        </w:rPr>
        <w:t xml:space="preserve">The materialistic approach that </w:t>
      </w:r>
      <w:r w:rsidR="005D136B">
        <w:rPr>
          <w:rFonts w:ascii="Times New Roman" w:hAnsi="Times New Roman" w:cs="Times New Roman"/>
          <w:sz w:val="24"/>
          <w:szCs w:val="24"/>
        </w:rPr>
        <w:t xml:space="preserve">a </w:t>
      </w:r>
      <w:r w:rsidR="002348EF">
        <w:rPr>
          <w:rFonts w:ascii="Times New Roman" w:hAnsi="Times New Roman" w:cs="Times New Roman"/>
          <w:sz w:val="24"/>
          <w:szCs w:val="24"/>
        </w:rPr>
        <w:t xml:space="preserve">user exhibit </w:t>
      </w:r>
      <w:r w:rsidR="003F1C1B">
        <w:rPr>
          <w:rFonts w:ascii="Times New Roman" w:hAnsi="Times New Roman" w:cs="Times New Roman"/>
          <w:sz w:val="24"/>
          <w:szCs w:val="24"/>
        </w:rPr>
        <w:t xml:space="preserve">is a reflection of a love that clings to an I because such individual pursues </w:t>
      </w:r>
      <w:r w:rsidR="005D136B">
        <w:rPr>
          <w:rFonts w:ascii="Times New Roman" w:hAnsi="Times New Roman" w:cs="Times New Roman"/>
          <w:sz w:val="24"/>
          <w:szCs w:val="24"/>
        </w:rPr>
        <w:t>the ‘You’ attribute of the counterpart to b</w:t>
      </w:r>
      <w:r w:rsidR="008A0D08">
        <w:rPr>
          <w:rFonts w:ascii="Times New Roman" w:hAnsi="Times New Roman" w:cs="Times New Roman"/>
          <w:sz w:val="24"/>
          <w:szCs w:val="24"/>
        </w:rPr>
        <w:t>e mean</w:t>
      </w:r>
      <w:r w:rsidR="005D136B">
        <w:rPr>
          <w:rFonts w:ascii="Times New Roman" w:hAnsi="Times New Roman" w:cs="Times New Roman"/>
          <w:sz w:val="24"/>
          <w:szCs w:val="24"/>
        </w:rPr>
        <w:t xml:space="preserve"> to some end </w:t>
      </w:r>
      <w:r w:rsidR="008A0D08">
        <w:rPr>
          <w:rFonts w:ascii="Times New Roman" w:hAnsi="Times New Roman" w:cs="Times New Roman"/>
          <w:sz w:val="24"/>
          <w:szCs w:val="24"/>
        </w:rPr>
        <w:t xml:space="preserve">say pass time or temporary companion. </w:t>
      </w:r>
    </w:p>
    <w:p w:rsidR="00424940" w:rsidRDefault="00FF62F5" w:rsidP="00424940">
      <w:pPr>
        <w:rPr>
          <w:rFonts w:ascii="Times New Roman" w:hAnsi="Times New Roman" w:cs="Times New Roman"/>
          <w:sz w:val="24"/>
          <w:szCs w:val="24"/>
        </w:rPr>
      </w:pPr>
      <w:r>
        <w:rPr>
          <w:rFonts w:ascii="Times New Roman" w:hAnsi="Times New Roman" w:cs="Times New Roman"/>
          <w:sz w:val="24"/>
          <w:szCs w:val="24"/>
        </w:rPr>
        <w:tab/>
        <w:t xml:space="preserve">Moreover, the </w:t>
      </w:r>
      <w:r w:rsidR="00490317">
        <w:rPr>
          <w:rFonts w:ascii="Times New Roman" w:hAnsi="Times New Roman" w:cs="Times New Roman"/>
          <w:sz w:val="24"/>
          <w:szCs w:val="24"/>
        </w:rPr>
        <w:t xml:space="preserve">historicism approach is another aspect that best support </w:t>
      </w:r>
      <w:r w:rsidR="00FE5778">
        <w:rPr>
          <w:rFonts w:ascii="Times New Roman" w:hAnsi="Times New Roman" w:cs="Times New Roman"/>
          <w:sz w:val="24"/>
          <w:szCs w:val="24"/>
        </w:rPr>
        <w:t xml:space="preserve">the claim the contemporary innovations endeavor to hamper the </w:t>
      </w:r>
      <w:proofErr w:type="gramStart"/>
      <w:r w:rsidR="00754CC6">
        <w:rPr>
          <w:rFonts w:ascii="Times New Roman" w:hAnsi="Times New Roman" w:cs="Times New Roman"/>
          <w:sz w:val="24"/>
          <w:szCs w:val="24"/>
        </w:rPr>
        <w:t>I</w:t>
      </w:r>
      <w:proofErr w:type="gramEnd"/>
      <w:r w:rsidR="00754CC6">
        <w:rPr>
          <w:rFonts w:ascii="Times New Roman" w:hAnsi="Times New Roman" w:cs="Times New Roman"/>
          <w:sz w:val="24"/>
          <w:szCs w:val="24"/>
        </w:rPr>
        <w:t xml:space="preserve">-Thou relation. A historicism </w:t>
      </w:r>
      <w:r w:rsidR="003D2AF0">
        <w:rPr>
          <w:rFonts w:ascii="Times New Roman" w:hAnsi="Times New Roman" w:cs="Times New Roman"/>
          <w:sz w:val="24"/>
          <w:szCs w:val="24"/>
        </w:rPr>
        <w:t>is a profound tool</w:t>
      </w:r>
      <w:r w:rsidR="00E97213">
        <w:rPr>
          <w:rFonts w:ascii="Times New Roman" w:hAnsi="Times New Roman" w:cs="Times New Roman"/>
          <w:sz w:val="24"/>
          <w:szCs w:val="24"/>
        </w:rPr>
        <w:t xml:space="preserve"> that facilitates the assessor place a value judgment</w:t>
      </w:r>
      <w:r w:rsidR="003D2AF0">
        <w:rPr>
          <w:rFonts w:ascii="Times New Roman" w:hAnsi="Times New Roman" w:cs="Times New Roman"/>
          <w:sz w:val="24"/>
          <w:szCs w:val="24"/>
        </w:rPr>
        <w:t xml:space="preserve"> </w:t>
      </w:r>
      <w:r w:rsidR="00E97213">
        <w:rPr>
          <w:rFonts w:ascii="Times New Roman" w:hAnsi="Times New Roman" w:cs="Times New Roman"/>
          <w:sz w:val="24"/>
          <w:szCs w:val="24"/>
        </w:rPr>
        <w:t>about the past, present, and the future civilization (</w:t>
      </w:r>
      <w:r w:rsidR="005C27B9">
        <w:rPr>
          <w:rFonts w:ascii="Times New Roman" w:hAnsi="Times New Roman" w:cs="Times New Roman"/>
          <w:sz w:val="24"/>
          <w:szCs w:val="24"/>
        </w:rPr>
        <w:t>Buber</w:t>
      </w:r>
      <w:r w:rsidR="00670772">
        <w:rPr>
          <w:rFonts w:ascii="Times New Roman" w:hAnsi="Times New Roman" w:cs="Times New Roman"/>
          <w:sz w:val="24"/>
          <w:szCs w:val="24"/>
        </w:rPr>
        <w:t>,</w:t>
      </w:r>
      <w:r w:rsidR="005C27B9">
        <w:rPr>
          <w:rFonts w:ascii="Times New Roman" w:hAnsi="Times New Roman" w:cs="Times New Roman"/>
          <w:sz w:val="24"/>
          <w:szCs w:val="24"/>
        </w:rPr>
        <w:t xml:space="preserve"> 87</w:t>
      </w:r>
      <w:r w:rsidR="00E97213">
        <w:rPr>
          <w:rFonts w:ascii="Times New Roman" w:hAnsi="Times New Roman" w:cs="Times New Roman"/>
          <w:sz w:val="24"/>
          <w:szCs w:val="24"/>
        </w:rPr>
        <w:t>).</w:t>
      </w:r>
      <w:r w:rsidR="00670772">
        <w:rPr>
          <w:rFonts w:ascii="Times New Roman" w:hAnsi="Times New Roman" w:cs="Times New Roman"/>
          <w:sz w:val="24"/>
          <w:szCs w:val="24"/>
        </w:rPr>
        <w:t xml:space="preserve"> The assessment </w:t>
      </w:r>
      <w:r w:rsidR="003D4E26">
        <w:rPr>
          <w:rFonts w:ascii="Times New Roman" w:hAnsi="Times New Roman" w:cs="Times New Roman"/>
          <w:sz w:val="24"/>
          <w:szCs w:val="24"/>
        </w:rPr>
        <w:t xml:space="preserve">utilizes the evidence drawn from the </w:t>
      </w:r>
      <w:r w:rsidR="00670772">
        <w:rPr>
          <w:rFonts w:ascii="Times New Roman" w:hAnsi="Times New Roman" w:cs="Times New Roman"/>
          <w:sz w:val="24"/>
          <w:szCs w:val="24"/>
        </w:rPr>
        <w:t>historical, theoret</w:t>
      </w:r>
      <w:r w:rsidR="003D4E26">
        <w:rPr>
          <w:rFonts w:ascii="Times New Roman" w:hAnsi="Times New Roman" w:cs="Times New Roman"/>
          <w:sz w:val="24"/>
          <w:szCs w:val="24"/>
        </w:rPr>
        <w:t xml:space="preserve">ical, and technological purviews to infer the superior </w:t>
      </w:r>
      <w:r w:rsidR="00AB0C64">
        <w:rPr>
          <w:rFonts w:ascii="Times New Roman" w:hAnsi="Times New Roman" w:cs="Times New Roman"/>
          <w:sz w:val="24"/>
          <w:szCs w:val="24"/>
        </w:rPr>
        <w:t xml:space="preserve">most superior form of civilization from the past, present, in addition to the future. </w:t>
      </w:r>
      <w:r w:rsidR="006428FD">
        <w:rPr>
          <w:rFonts w:ascii="Times New Roman" w:hAnsi="Times New Roman" w:cs="Times New Roman"/>
          <w:sz w:val="24"/>
          <w:szCs w:val="24"/>
        </w:rPr>
        <w:t>The</w:t>
      </w:r>
      <w:r w:rsidR="00F73649">
        <w:rPr>
          <w:rFonts w:ascii="Times New Roman" w:hAnsi="Times New Roman" w:cs="Times New Roman"/>
          <w:sz w:val="24"/>
          <w:szCs w:val="24"/>
        </w:rPr>
        <w:t xml:space="preserve"> </w:t>
      </w:r>
      <w:r w:rsidR="007A5F5F">
        <w:rPr>
          <w:rFonts w:ascii="Times New Roman" w:hAnsi="Times New Roman" w:cs="Times New Roman"/>
          <w:sz w:val="24"/>
          <w:szCs w:val="24"/>
        </w:rPr>
        <w:t xml:space="preserve">technological evidence that depicts a continuous </w:t>
      </w:r>
      <w:r w:rsidR="006428FD">
        <w:rPr>
          <w:rFonts w:ascii="Times New Roman" w:hAnsi="Times New Roman" w:cs="Times New Roman"/>
          <w:sz w:val="24"/>
          <w:szCs w:val="24"/>
        </w:rPr>
        <w:t xml:space="preserve">rise in the It-world view is </w:t>
      </w:r>
      <w:r w:rsidR="007A5F5F">
        <w:rPr>
          <w:rFonts w:ascii="Times New Roman" w:hAnsi="Times New Roman" w:cs="Times New Roman"/>
          <w:sz w:val="24"/>
          <w:szCs w:val="24"/>
        </w:rPr>
        <w:t>proof</w:t>
      </w:r>
      <w:r w:rsidR="006428FD">
        <w:rPr>
          <w:rFonts w:ascii="Times New Roman" w:hAnsi="Times New Roman" w:cs="Times New Roman"/>
          <w:sz w:val="24"/>
          <w:szCs w:val="24"/>
        </w:rPr>
        <w:t xml:space="preserve"> that the past has been a superior civilization than the other purviews (Buber, 88). </w:t>
      </w:r>
      <w:r w:rsidR="005A3E43">
        <w:rPr>
          <w:rFonts w:ascii="Times New Roman" w:hAnsi="Times New Roman" w:cs="Times New Roman"/>
          <w:sz w:val="24"/>
          <w:szCs w:val="24"/>
        </w:rPr>
        <w:t xml:space="preserve">Therefore, the human incapacity to thrive in an experience and use hinges on the dwindled </w:t>
      </w:r>
      <w:r w:rsidR="00074FAE">
        <w:rPr>
          <w:rFonts w:ascii="Times New Roman" w:hAnsi="Times New Roman" w:cs="Times New Roman"/>
          <w:sz w:val="24"/>
          <w:szCs w:val="24"/>
        </w:rPr>
        <w:t>power to relate with –</w:t>
      </w:r>
      <w:proofErr w:type="gramStart"/>
      <w:r w:rsidR="00074FAE">
        <w:rPr>
          <w:rFonts w:ascii="Times New Roman" w:hAnsi="Times New Roman" w:cs="Times New Roman"/>
          <w:sz w:val="24"/>
          <w:szCs w:val="24"/>
        </w:rPr>
        <w:t>I</w:t>
      </w:r>
      <w:proofErr w:type="gramEnd"/>
      <w:r w:rsidR="00074FAE">
        <w:rPr>
          <w:rFonts w:ascii="Times New Roman" w:hAnsi="Times New Roman" w:cs="Times New Roman"/>
          <w:sz w:val="24"/>
          <w:szCs w:val="24"/>
        </w:rPr>
        <w:t>-Thou movement, which</w:t>
      </w:r>
      <w:r w:rsidR="00A044B8">
        <w:rPr>
          <w:rFonts w:ascii="Times New Roman" w:hAnsi="Times New Roman" w:cs="Times New Roman"/>
          <w:sz w:val="24"/>
          <w:szCs w:val="24"/>
        </w:rPr>
        <w:t xml:space="preserve"> further curtails them from living in the spirit. </w:t>
      </w:r>
    </w:p>
    <w:p w:rsidR="000F5FAF" w:rsidRPr="001741AE" w:rsidRDefault="00FF62F5" w:rsidP="00424940">
      <w:pPr>
        <w:rPr>
          <w:rFonts w:ascii="Times New Roman" w:hAnsi="Times New Roman" w:cs="Times New Roman"/>
          <w:b/>
          <w:sz w:val="24"/>
          <w:szCs w:val="24"/>
        </w:rPr>
      </w:pPr>
      <w:r w:rsidRPr="001741AE">
        <w:rPr>
          <w:rFonts w:ascii="Times New Roman" w:hAnsi="Times New Roman" w:cs="Times New Roman"/>
          <w:b/>
          <w:sz w:val="24"/>
          <w:szCs w:val="24"/>
        </w:rPr>
        <w:lastRenderedPageBreak/>
        <w:t xml:space="preserve">Personal Opinion </w:t>
      </w:r>
    </w:p>
    <w:p w:rsidR="008172D9" w:rsidRDefault="00FF62F5" w:rsidP="00635C0C">
      <w:pPr>
        <w:ind w:firstLine="720"/>
        <w:rPr>
          <w:rFonts w:ascii="Times New Roman" w:hAnsi="Times New Roman" w:cs="Times New Roman"/>
          <w:sz w:val="24"/>
          <w:szCs w:val="24"/>
        </w:rPr>
      </w:pPr>
      <w:r>
        <w:rPr>
          <w:rFonts w:ascii="Times New Roman" w:hAnsi="Times New Roman" w:cs="Times New Roman"/>
          <w:sz w:val="24"/>
          <w:szCs w:val="24"/>
        </w:rPr>
        <w:t>Indeed</w:t>
      </w:r>
      <w:r w:rsidR="00B90661">
        <w:rPr>
          <w:rFonts w:ascii="Times New Roman" w:hAnsi="Times New Roman" w:cs="Times New Roman"/>
          <w:sz w:val="24"/>
          <w:szCs w:val="24"/>
        </w:rPr>
        <w:t xml:space="preserve">, the statement that </w:t>
      </w:r>
      <w:r w:rsidR="0043250D">
        <w:rPr>
          <w:rFonts w:ascii="Times New Roman" w:hAnsi="Times New Roman" w:cs="Times New Roman"/>
          <w:sz w:val="24"/>
          <w:szCs w:val="24"/>
        </w:rPr>
        <w:t>the</w:t>
      </w:r>
      <w:r>
        <w:rPr>
          <w:rFonts w:ascii="Times New Roman" w:hAnsi="Times New Roman" w:cs="Times New Roman"/>
          <w:sz w:val="24"/>
          <w:szCs w:val="24"/>
        </w:rPr>
        <w:t xml:space="preserve"> human</w:t>
      </w:r>
      <w:r w:rsidR="00BD77FD">
        <w:rPr>
          <w:rFonts w:ascii="Times New Roman" w:hAnsi="Times New Roman" w:cs="Times New Roman"/>
          <w:sz w:val="24"/>
          <w:szCs w:val="24"/>
        </w:rPr>
        <w:t xml:space="preserve"> </w:t>
      </w:r>
      <w:r w:rsidR="0043250D">
        <w:rPr>
          <w:rFonts w:ascii="Times New Roman" w:hAnsi="Times New Roman" w:cs="Times New Roman"/>
          <w:sz w:val="24"/>
          <w:szCs w:val="24"/>
        </w:rPr>
        <w:t xml:space="preserve">incapacity to experience and use </w:t>
      </w:r>
      <w:r w:rsidR="00B13986">
        <w:rPr>
          <w:rFonts w:ascii="Times New Roman" w:hAnsi="Times New Roman" w:cs="Times New Roman"/>
          <w:sz w:val="24"/>
          <w:szCs w:val="24"/>
        </w:rPr>
        <w:t xml:space="preserve">the power of relationships is </w:t>
      </w:r>
      <w:r w:rsidR="003F6DAE">
        <w:rPr>
          <w:rFonts w:ascii="Times New Roman" w:hAnsi="Times New Roman" w:cs="Times New Roman"/>
          <w:sz w:val="24"/>
          <w:szCs w:val="24"/>
        </w:rPr>
        <w:t>a primary obstacle that hampers</w:t>
      </w:r>
      <w:r w:rsidR="00B13986">
        <w:rPr>
          <w:rFonts w:ascii="Times New Roman" w:hAnsi="Times New Roman" w:cs="Times New Roman"/>
          <w:sz w:val="24"/>
          <w:szCs w:val="24"/>
        </w:rPr>
        <w:t xml:space="preserve"> progressive t</w:t>
      </w:r>
      <w:r w:rsidR="003F6DAE">
        <w:rPr>
          <w:rFonts w:ascii="Times New Roman" w:hAnsi="Times New Roman" w:cs="Times New Roman"/>
          <w:sz w:val="24"/>
          <w:szCs w:val="24"/>
        </w:rPr>
        <w:t xml:space="preserve">ransformation of a spirit life serves to support Buber’s </w:t>
      </w:r>
      <w:r w:rsidR="00CD5FEC">
        <w:rPr>
          <w:rFonts w:ascii="Times New Roman" w:hAnsi="Times New Roman" w:cs="Times New Roman"/>
          <w:sz w:val="24"/>
          <w:szCs w:val="24"/>
        </w:rPr>
        <w:t xml:space="preserve">assessment that modern innovation hinder the I-Thou perspectives (88). </w:t>
      </w:r>
      <w:r w:rsidR="007D4140">
        <w:rPr>
          <w:rFonts w:ascii="Times New Roman" w:hAnsi="Times New Roman" w:cs="Times New Roman"/>
          <w:sz w:val="24"/>
          <w:szCs w:val="24"/>
        </w:rPr>
        <w:t>I</w:t>
      </w:r>
      <w:r w:rsidR="004847EE">
        <w:rPr>
          <w:rFonts w:ascii="Times New Roman" w:hAnsi="Times New Roman" w:cs="Times New Roman"/>
          <w:sz w:val="24"/>
          <w:szCs w:val="24"/>
        </w:rPr>
        <w:t>mportantly to note, both the I-I</w:t>
      </w:r>
      <w:r w:rsidR="007D4140">
        <w:rPr>
          <w:rFonts w:ascii="Times New Roman" w:hAnsi="Times New Roman" w:cs="Times New Roman"/>
          <w:sz w:val="24"/>
          <w:szCs w:val="24"/>
        </w:rPr>
        <w:t>t an</w:t>
      </w:r>
      <w:r w:rsidR="0040135A">
        <w:rPr>
          <w:rFonts w:ascii="Times New Roman" w:hAnsi="Times New Roman" w:cs="Times New Roman"/>
          <w:sz w:val="24"/>
          <w:szCs w:val="24"/>
        </w:rPr>
        <w:t>d</w:t>
      </w:r>
      <w:r w:rsidR="007D4140">
        <w:rPr>
          <w:rFonts w:ascii="Times New Roman" w:hAnsi="Times New Roman" w:cs="Times New Roman"/>
          <w:sz w:val="24"/>
          <w:szCs w:val="24"/>
        </w:rPr>
        <w:t xml:space="preserve"> I-</w:t>
      </w:r>
      <w:r w:rsidR="004847EE">
        <w:rPr>
          <w:rFonts w:ascii="Times New Roman" w:hAnsi="Times New Roman" w:cs="Times New Roman"/>
          <w:sz w:val="24"/>
          <w:szCs w:val="24"/>
        </w:rPr>
        <w:t>T</w:t>
      </w:r>
      <w:r w:rsidR="007D4140">
        <w:rPr>
          <w:rFonts w:ascii="Times New Roman" w:hAnsi="Times New Roman" w:cs="Times New Roman"/>
          <w:sz w:val="24"/>
          <w:szCs w:val="24"/>
        </w:rPr>
        <w:t xml:space="preserve">hou arguments are critical and exhibit a high degree of relation </w:t>
      </w:r>
      <w:r w:rsidR="004847EE">
        <w:rPr>
          <w:rFonts w:ascii="Times New Roman" w:hAnsi="Times New Roman" w:cs="Times New Roman"/>
          <w:sz w:val="24"/>
          <w:szCs w:val="24"/>
        </w:rPr>
        <w:t xml:space="preserve">with the over-manifestation of the former </w:t>
      </w:r>
      <w:r w:rsidR="0040135A">
        <w:rPr>
          <w:rFonts w:ascii="Times New Roman" w:hAnsi="Times New Roman" w:cs="Times New Roman"/>
          <w:sz w:val="24"/>
          <w:szCs w:val="24"/>
        </w:rPr>
        <w:t>worldview</w:t>
      </w:r>
      <w:r w:rsidR="004847EE">
        <w:rPr>
          <w:rFonts w:ascii="Times New Roman" w:hAnsi="Times New Roman" w:cs="Times New Roman"/>
          <w:sz w:val="24"/>
          <w:szCs w:val="24"/>
        </w:rPr>
        <w:t xml:space="preserve"> in the contemporary social networking sites</w:t>
      </w:r>
      <w:r w:rsidR="0040135A">
        <w:rPr>
          <w:rFonts w:ascii="Times New Roman" w:hAnsi="Times New Roman" w:cs="Times New Roman"/>
          <w:sz w:val="24"/>
          <w:szCs w:val="24"/>
        </w:rPr>
        <w:t xml:space="preserve"> playing an adverse role. The </w:t>
      </w:r>
      <w:r w:rsidR="00F57176">
        <w:rPr>
          <w:rFonts w:ascii="Times New Roman" w:hAnsi="Times New Roman" w:cs="Times New Roman"/>
          <w:sz w:val="24"/>
          <w:szCs w:val="24"/>
        </w:rPr>
        <w:t>‘</w:t>
      </w:r>
      <w:r w:rsidR="0040135A">
        <w:rPr>
          <w:rFonts w:ascii="Times New Roman" w:hAnsi="Times New Roman" w:cs="Times New Roman"/>
          <w:sz w:val="24"/>
          <w:szCs w:val="24"/>
        </w:rPr>
        <w:t>I-It</w:t>
      </w:r>
      <w:r w:rsidR="00F57176">
        <w:rPr>
          <w:rFonts w:ascii="Times New Roman" w:hAnsi="Times New Roman" w:cs="Times New Roman"/>
          <w:sz w:val="24"/>
          <w:szCs w:val="24"/>
        </w:rPr>
        <w:t>’</w:t>
      </w:r>
      <w:r w:rsidR="0040135A">
        <w:rPr>
          <w:rFonts w:ascii="Times New Roman" w:hAnsi="Times New Roman" w:cs="Times New Roman"/>
          <w:sz w:val="24"/>
          <w:szCs w:val="24"/>
        </w:rPr>
        <w:t xml:space="preserve"> view perceives </w:t>
      </w:r>
      <w:r w:rsidR="00B173B7">
        <w:rPr>
          <w:rFonts w:ascii="Times New Roman" w:hAnsi="Times New Roman" w:cs="Times New Roman"/>
          <w:sz w:val="24"/>
          <w:szCs w:val="24"/>
        </w:rPr>
        <w:t>current human relationship from an object of experience that facilitates an individual to achieve some means to an end</w:t>
      </w:r>
      <w:r w:rsidR="00676006">
        <w:rPr>
          <w:rFonts w:ascii="Times New Roman" w:hAnsi="Times New Roman" w:cs="Times New Roman"/>
          <w:sz w:val="24"/>
          <w:szCs w:val="24"/>
        </w:rPr>
        <w:t xml:space="preserve"> has been a prominence attitude that the conventional social media platforms exemplify. T</w:t>
      </w:r>
      <w:r w:rsidR="00DB6C39">
        <w:rPr>
          <w:rFonts w:ascii="Times New Roman" w:hAnsi="Times New Roman" w:cs="Times New Roman"/>
          <w:sz w:val="24"/>
          <w:szCs w:val="24"/>
        </w:rPr>
        <w:t>he egocentric</w:t>
      </w:r>
      <w:r w:rsidR="00897E88">
        <w:rPr>
          <w:rFonts w:ascii="Times New Roman" w:hAnsi="Times New Roman" w:cs="Times New Roman"/>
          <w:sz w:val="24"/>
          <w:szCs w:val="24"/>
        </w:rPr>
        <w:t xml:space="preserve"> approaches lead to a reciprocal relationship that hampers the </w:t>
      </w:r>
      <w:r w:rsidR="00654B6A">
        <w:rPr>
          <w:rFonts w:ascii="Times New Roman" w:hAnsi="Times New Roman" w:cs="Times New Roman"/>
          <w:sz w:val="24"/>
          <w:szCs w:val="24"/>
        </w:rPr>
        <w:t>ability of</w:t>
      </w:r>
      <w:r w:rsidR="00DB6C39">
        <w:rPr>
          <w:rFonts w:ascii="Times New Roman" w:hAnsi="Times New Roman" w:cs="Times New Roman"/>
          <w:sz w:val="24"/>
          <w:szCs w:val="24"/>
        </w:rPr>
        <w:t xml:space="preserve"> the</w:t>
      </w:r>
      <w:r w:rsidR="00654B6A">
        <w:rPr>
          <w:rFonts w:ascii="Times New Roman" w:hAnsi="Times New Roman" w:cs="Times New Roman"/>
          <w:sz w:val="24"/>
          <w:szCs w:val="24"/>
        </w:rPr>
        <w:t xml:space="preserve"> two parties to engage in a relationship that utilizes the whole being</w:t>
      </w:r>
      <w:r w:rsidR="00DB6C39">
        <w:rPr>
          <w:rFonts w:ascii="Times New Roman" w:hAnsi="Times New Roman" w:cs="Times New Roman"/>
          <w:sz w:val="24"/>
          <w:szCs w:val="24"/>
        </w:rPr>
        <w:t xml:space="preserve">. Therefore, the future innovators have to incorporate the role of </w:t>
      </w:r>
      <w:proofErr w:type="gramStart"/>
      <w:r w:rsidR="00DB6C39">
        <w:rPr>
          <w:rFonts w:ascii="Times New Roman" w:hAnsi="Times New Roman" w:cs="Times New Roman"/>
          <w:sz w:val="24"/>
          <w:szCs w:val="24"/>
        </w:rPr>
        <w:t>I</w:t>
      </w:r>
      <w:proofErr w:type="gramEnd"/>
      <w:r w:rsidR="00DB6C39">
        <w:rPr>
          <w:rFonts w:ascii="Times New Roman" w:hAnsi="Times New Roman" w:cs="Times New Roman"/>
          <w:sz w:val="24"/>
          <w:szCs w:val="24"/>
        </w:rPr>
        <w:t xml:space="preserve">-Thou aspects in the virtual communication capabilities to achieve a balanced relation that boasts a balance involving the </w:t>
      </w:r>
      <w:r w:rsidR="00F22E30">
        <w:rPr>
          <w:rFonts w:ascii="Times New Roman" w:hAnsi="Times New Roman" w:cs="Times New Roman"/>
          <w:sz w:val="24"/>
          <w:szCs w:val="24"/>
        </w:rPr>
        <w:t xml:space="preserve">‘I-It’ and ‘I-You’ dimensions. </w:t>
      </w:r>
    </w:p>
    <w:p w:rsidR="0057342D" w:rsidRDefault="00FF62F5" w:rsidP="00635C0C">
      <w:pPr>
        <w:ind w:firstLine="720"/>
        <w:rPr>
          <w:rFonts w:ascii="Times New Roman" w:hAnsi="Times New Roman" w:cs="Times New Roman"/>
          <w:sz w:val="24"/>
          <w:szCs w:val="24"/>
        </w:rPr>
      </w:pPr>
      <w:r>
        <w:rPr>
          <w:rFonts w:ascii="Times New Roman" w:hAnsi="Times New Roman" w:cs="Times New Roman"/>
          <w:sz w:val="24"/>
          <w:szCs w:val="24"/>
        </w:rPr>
        <w:t xml:space="preserve">Evidently, consider a Facebook-based interaction that involves </w:t>
      </w:r>
      <w:r w:rsidR="00206BDC">
        <w:rPr>
          <w:rFonts w:ascii="Times New Roman" w:hAnsi="Times New Roman" w:cs="Times New Roman"/>
          <w:sz w:val="24"/>
          <w:szCs w:val="24"/>
        </w:rPr>
        <w:t xml:space="preserve">close friends and person A forgets to wish the </w:t>
      </w:r>
      <w:r w:rsidR="000E0C38">
        <w:rPr>
          <w:rFonts w:ascii="Times New Roman" w:hAnsi="Times New Roman" w:cs="Times New Roman"/>
          <w:sz w:val="24"/>
          <w:szCs w:val="24"/>
        </w:rPr>
        <w:t xml:space="preserve">partner a “Happy Birthday” dedication. The common response is likely to </w:t>
      </w:r>
      <w:r w:rsidR="0056017D">
        <w:rPr>
          <w:rFonts w:ascii="Times New Roman" w:hAnsi="Times New Roman" w:cs="Times New Roman"/>
          <w:sz w:val="24"/>
          <w:szCs w:val="24"/>
        </w:rPr>
        <w:t>b</w:t>
      </w:r>
      <w:r w:rsidR="000E0C38">
        <w:rPr>
          <w:rFonts w:ascii="Times New Roman" w:hAnsi="Times New Roman" w:cs="Times New Roman"/>
          <w:sz w:val="24"/>
          <w:szCs w:val="24"/>
        </w:rPr>
        <w:t>e “Sorry that I forgot to wish you a happy birthday</w:t>
      </w:r>
      <w:r w:rsidR="0056017D">
        <w:rPr>
          <w:rFonts w:ascii="Times New Roman" w:hAnsi="Times New Roman" w:cs="Times New Roman"/>
          <w:sz w:val="24"/>
          <w:szCs w:val="24"/>
        </w:rPr>
        <w:t>.</w:t>
      </w:r>
      <w:r w:rsidR="000E0C38">
        <w:rPr>
          <w:rFonts w:ascii="Times New Roman" w:hAnsi="Times New Roman" w:cs="Times New Roman"/>
          <w:sz w:val="24"/>
          <w:szCs w:val="24"/>
        </w:rPr>
        <w:t>”</w:t>
      </w:r>
      <w:r w:rsidR="0056017D">
        <w:rPr>
          <w:rFonts w:ascii="Times New Roman" w:hAnsi="Times New Roman" w:cs="Times New Roman"/>
          <w:sz w:val="24"/>
          <w:szCs w:val="24"/>
        </w:rPr>
        <w:t xml:space="preserve"> A review into the partner’s reaction manifests overemphasis on the ‘I-It’ aspect because he or she </w:t>
      </w:r>
      <w:r w:rsidR="00494597">
        <w:rPr>
          <w:rFonts w:ascii="Times New Roman" w:hAnsi="Times New Roman" w:cs="Times New Roman"/>
          <w:sz w:val="24"/>
          <w:szCs w:val="24"/>
        </w:rPr>
        <w:t>wishes</w:t>
      </w:r>
      <w:r w:rsidR="0056017D">
        <w:rPr>
          <w:rFonts w:ascii="Times New Roman" w:hAnsi="Times New Roman" w:cs="Times New Roman"/>
          <w:sz w:val="24"/>
          <w:szCs w:val="24"/>
        </w:rPr>
        <w:t xml:space="preserve"> to exonerate</w:t>
      </w:r>
      <w:r w:rsidR="00494597">
        <w:rPr>
          <w:rFonts w:ascii="Times New Roman" w:hAnsi="Times New Roman" w:cs="Times New Roman"/>
          <w:sz w:val="24"/>
          <w:szCs w:val="24"/>
        </w:rPr>
        <w:t xml:space="preserve"> from potential backlashes from the partner that include reciprocal relations. </w:t>
      </w:r>
      <w:r w:rsidR="008E5353">
        <w:rPr>
          <w:rFonts w:ascii="Times New Roman" w:hAnsi="Times New Roman" w:cs="Times New Roman"/>
          <w:sz w:val="24"/>
          <w:szCs w:val="24"/>
        </w:rPr>
        <w:t xml:space="preserve">From a conservative cultural point of view, an appropriate ‘I-Thou’ oriented relation among the two friend involves delivery of tangible gifts that include flowers, cards, or cakes to manifest </w:t>
      </w:r>
      <w:r w:rsidR="00716171">
        <w:rPr>
          <w:rFonts w:ascii="Times New Roman" w:hAnsi="Times New Roman" w:cs="Times New Roman"/>
          <w:sz w:val="24"/>
          <w:szCs w:val="24"/>
        </w:rPr>
        <w:t xml:space="preserve">the whole being a commitment to celebrating the friend's accomplishment. </w:t>
      </w:r>
      <w:r w:rsidR="00F50AAC">
        <w:rPr>
          <w:rFonts w:ascii="Times New Roman" w:hAnsi="Times New Roman" w:cs="Times New Roman"/>
          <w:sz w:val="24"/>
          <w:szCs w:val="24"/>
        </w:rPr>
        <w:t xml:space="preserve">The gifts cost financial materials and the personal delivery depicts physical as well as emotional </w:t>
      </w:r>
      <w:r w:rsidR="00AD448A">
        <w:rPr>
          <w:rFonts w:ascii="Times New Roman" w:hAnsi="Times New Roman" w:cs="Times New Roman"/>
          <w:sz w:val="24"/>
          <w:szCs w:val="24"/>
        </w:rPr>
        <w:t xml:space="preserve">relationship, which is a holistic association compared to a simple congratulatory message. </w:t>
      </w:r>
    </w:p>
    <w:p w:rsidR="00AD448A" w:rsidRDefault="00FF62F5" w:rsidP="00AD448A">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27351" w:rsidRDefault="00FF62F5" w:rsidP="00881CC7">
      <w:pPr>
        <w:ind w:left="720" w:hanging="720"/>
        <w:rPr>
          <w:rFonts w:ascii="Times New Roman" w:hAnsi="Times New Roman" w:cs="Times New Roman"/>
          <w:sz w:val="24"/>
          <w:szCs w:val="24"/>
        </w:rPr>
      </w:pPr>
      <w:r>
        <w:rPr>
          <w:rFonts w:ascii="Times New Roman" w:hAnsi="Times New Roman" w:cs="Times New Roman"/>
          <w:sz w:val="24"/>
          <w:szCs w:val="24"/>
        </w:rPr>
        <w:t xml:space="preserve">Buber, Martin. </w:t>
      </w:r>
      <w:proofErr w:type="gramStart"/>
      <w:r>
        <w:rPr>
          <w:rFonts w:ascii="Times New Roman" w:hAnsi="Times New Roman" w:cs="Times New Roman"/>
          <w:sz w:val="24"/>
          <w:szCs w:val="24"/>
        </w:rPr>
        <w:t>I</w:t>
      </w:r>
      <w:r w:rsidRPr="001D562D">
        <w:rPr>
          <w:rFonts w:ascii="Times New Roman" w:hAnsi="Times New Roman" w:cs="Times New Roman"/>
          <w:i/>
          <w:sz w:val="24"/>
          <w:szCs w:val="24"/>
        </w:rPr>
        <w:t xml:space="preserve"> and Thou</w:t>
      </w:r>
      <w:r>
        <w:rPr>
          <w:rFonts w:ascii="Times New Roman" w:hAnsi="Times New Roman" w:cs="Times New Roman"/>
          <w:i/>
          <w:sz w:val="24"/>
          <w:szCs w:val="24"/>
        </w:rPr>
        <w:t xml:space="preserve">, </w:t>
      </w:r>
      <w:proofErr w:type="spellStart"/>
      <w:r>
        <w:rPr>
          <w:rFonts w:ascii="Times New Roman" w:hAnsi="Times New Roman" w:cs="Times New Roman"/>
          <w:sz w:val="24"/>
          <w:szCs w:val="24"/>
        </w:rPr>
        <w:t>eBookLit</w:t>
      </w:r>
      <w:proofErr w:type="spellEnd"/>
      <w:r>
        <w:rPr>
          <w:rFonts w:ascii="Times New Roman" w:hAnsi="Times New Roman" w:cs="Times New Roman"/>
          <w:sz w:val="24"/>
          <w:szCs w:val="24"/>
        </w:rPr>
        <w:t>, 2013</w:t>
      </w:r>
      <w:proofErr w:type="gramEnd"/>
      <w:r>
        <w:rPr>
          <w:rFonts w:ascii="Times New Roman" w:hAnsi="Times New Roman" w:cs="Times New Roman"/>
          <w:sz w:val="24"/>
          <w:szCs w:val="24"/>
        </w:rPr>
        <w:t xml:space="preserve">. </w:t>
      </w:r>
    </w:p>
    <w:p w:rsidR="00AD448A" w:rsidRDefault="00AD448A"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881CC7" w:rsidRDefault="00881CC7" w:rsidP="00C83062">
      <w:pPr>
        <w:rPr>
          <w:rFonts w:ascii="Times New Roman" w:hAnsi="Times New Roman" w:cs="Times New Roman"/>
          <w:sz w:val="24"/>
          <w:szCs w:val="24"/>
        </w:rPr>
      </w:pPr>
    </w:p>
    <w:p w:rsidR="00881CC7" w:rsidRDefault="00881CC7" w:rsidP="00C83062">
      <w:pPr>
        <w:rPr>
          <w:rFonts w:ascii="Times New Roman" w:hAnsi="Times New Roman" w:cs="Times New Roman"/>
          <w:sz w:val="24"/>
          <w:szCs w:val="24"/>
        </w:rPr>
      </w:pPr>
    </w:p>
    <w:p w:rsidR="00881CC7" w:rsidRDefault="00881CC7" w:rsidP="00C83062">
      <w:pPr>
        <w:rPr>
          <w:rFonts w:ascii="Times New Roman" w:hAnsi="Times New Roman" w:cs="Times New Roman"/>
          <w:sz w:val="24"/>
          <w:szCs w:val="24"/>
        </w:rPr>
      </w:pPr>
    </w:p>
    <w:p w:rsidR="00881CC7" w:rsidRDefault="00881CC7" w:rsidP="00C83062">
      <w:pPr>
        <w:rPr>
          <w:rFonts w:ascii="Times New Roman" w:hAnsi="Times New Roman" w:cs="Times New Roman"/>
          <w:sz w:val="24"/>
          <w:szCs w:val="24"/>
        </w:rPr>
      </w:pPr>
    </w:p>
    <w:p w:rsidR="00881CC7" w:rsidRDefault="00881CC7"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424940" w:rsidP="00C83062">
      <w:pPr>
        <w:rPr>
          <w:rFonts w:ascii="Times New Roman" w:hAnsi="Times New Roman" w:cs="Times New Roman"/>
          <w:sz w:val="24"/>
          <w:szCs w:val="24"/>
        </w:rPr>
      </w:pPr>
    </w:p>
    <w:p w:rsidR="00424940" w:rsidRDefault="00FF62F5" w:rsidP="00C83062">
      <w:pPr>
        <w:rPr>
          <w:rFonts w:ascii="Times New Roman" w:hAnsi="Times New Roman" w:cs="Times New Roman"/>
          <w:sz w:val="24"/>
          <w:szCs w:val="24"/>
        </w:rPr>
      </w:pPr>
      <w:r>
        <w:rPr>
          <w:rFonts w:ascii="Times New Roman" w:hAnsi="Times New Roman" w:cs="Times New Roman"/>
          <w:sz w:val="24"/>
          <w:szCs w:val="24"/>
        </w:rPr>
        <w:lastRenderedPageBreak/>
        <w:t>Question Two:</w:t>
      </w:r>
    </w:p>
    <w:p w:rsidR="00424940" w:rsidRDefault="00FF62F5" w:rsidP="00424940">
      <w:pPr>
        <w:jc w:val="center"/>
        <w:rPr>
          <w:rFonts w:ascii="Times New Roman" w:hAnsi="Times New Roman" w:cs="Times New Roman"/>
          <w:sz w:val="24"/>
          <w:szCs w:val="24"/>
        </w:rPr>
      </w:pPr>
      <w:r>
        <w:rPr>
          <w:rFonts w:ascii="Times New Roman" w:hAnsi="Times New Roman" w:cs="Times New Roman"/>
          <w:sz w:val="24"/>
          <w:szCs w:val="24"/>
        </w:rPr>
        <w:t>The legitimacy of Discussion about God with Human Persons</w:t>
      </w:r>
    </w:p>
    <w:p w:rsidR="00424940" w:rsidRPr="005D0067" w:rsidRDefault="00FF62F5" w:rsidP="00424940">
      <w:pPr>
        <w:rPr>
          <w:rFonts w:ascii="Times New Roman" w:hAnsi="Times New Roman" w:cs="Times New Roman"/>
          <w:sz w:val="24"/>
          <w:szCs w:val="24"/>
        </w:rPr>
      </w:pPr>
      <w:r>
        <w:rPr>
          <w:rFonts w:ascii="Times New Roman" w:hAnsi="Times New Roman" w:cs="Times New Roman"/>
          <w:b/>
          <w:sz w:val="24"/>
          <w:szCs w:val="24"/>
        </w:rPr>
        <w:tab/>
        <w:t xml:space="preserve"> </w:t>
      </w:r>
      <w:r>
        <w:rPr>
          <w:rFonts w:ascii="Times New Roman" w:hAnsi="Times New Roman" w:cs="Times New Roman"/>
          <w:sz w:val="24"/>
          <w:szCs w:val="24"/>
        </w:rPr>
        <w:t xml:space="preserve">Martin Buber best describe the caliber of human-God relationship by revealing the appropriate language and attitude to undertake in the quest by describing the relation to be a wrapped in a cloud. The relation involving God and human involves the latter being humbled before the Supreme Being to include the inability to call "say You with our mouth" provides an ideal approach to elucidate on the true nature and attribute of the former (Buber, 57). On the other hand, Karl </w:t>
      </w:r>
      <w:proofErr w:type="spellStart"/>
      <w:r>
        <w:rPr>
          <w:rFonts w:ascii="Times New Roman" w:hAnsi="Times New Roman" w:cs="Times New Roman"/>
          <w:sz w:val="24"/>
          <w:szCs w:val="24"/>
        </w:rPr>
        <w:t>Rahner</w:t>
      </w:r>
      <w:proofErr w:type="spellEnd"/>
      <w:r>
        <w:rPr>
          <w:rFonts w:ascii="Times New Roman" w:hAnsi="Times New Roman" w:cs="Times New Roman"/>
          <w:sz w:val="24"/>
          <w:szCs w:val="24"/>
        </w:rPr>
        <w:t xml:space="preserve"> considers the fall of Christianity in the world to be an important point in time to focus on the legitimacy of the relation involving human persons with God. Similarly, Paul Tillich considers the ambiguities of the human spirit and life to evaluate if the Kingdom of God has lost its power to arrest the social and doctrinal distortions (358). Therefore, the diverse perspectives adopted by the three anthologists provide the contemporary Christian with a robust perspective to understand the nature and the legitimacy of the Human – God relationship.    </w:t>
      </w:r>
    </w:p>
    <w:p w:rsidR="00424940" w:rsidRDefault="00FF62F5" w:rsidP="00424940">
      <w:pPr>
        <w:ind w:firstLine="720"/>
        <w:rPr>
          <w:rFonts w:ascii="Times New Roman" w:hAnsi="Times New Roman" w:cs="Times New Roman"/>
          <w:b/>
          <w:sz w:val="24"/>
          <w:szCs w:val="24"/>
        </w:rPr>
      </w:pPr>
      <w:r>
        <w:rPr>
          <w:rFonts w:ascii="Times New Roman" w:hAnsi="Times New Roman" w:cs="Times New Roman"/>
          <w:b/>
          <w:sz w:val="24"/>
          <w:szCs w:val="24"/>
        </w:rPr>
        <w:t xml:space="preserve">The Strengths of the Approach </w:t>
      </w:r>
    </w:p>
    <w:p w:rsidR="00424940" w:rsidRDefault="00FF62F5" w:rsidP="00424940">
      <w:pPr>
        <w:rPr>
          <w:rFonts w:ascii="Times New Roman" w:hAnsi="Times New Roman" w:cs="Times New Roman"/>
          <w:sz w:val="24"/>
          <w:szCs w:val="24"/>
        </w:rPr>
      </w:pPr>
      <w:r>
        <w:rPr>
          <w:rFonts w:ascii="Times New Roman" w:hAnsi="Times New Roman" w:cs="Times New Roman"/>
          <w:sz w:val="24"/>
          <w:szCs w:val="24"/>
        </w:rPr>
        <w:t xml:space="preserve"> First, Buber's point of view about the relation wrapped in the cloud but still reveals itself to the human persons is a mysterious approach because it asserts the existence of a Being beyond the scope of the world. The choice of language is a critical representation that the human persons have a relationship with a God. Therefore, Buber remarks that the life with the spiritual being is a mystery because the human kinds can "hear no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and yet feel addressed; we answer only by creating, thinking, as well as acting accordingly (57).” The description that Buber provides has fundamental importance to the contemporary Christians because it reminds them about their </w:t>
      </w:r>
      <w:r>
        <w:rPr>
          <w:rFonts w:ascii="Times New Roman" w:hAnsi="Times New Roman" w:cs="Times New Roman"/>
          <w:sz w:val="24"/>
          <w:szCs w:val="24"/>
        </w:rPr>
        <w:lastRenderedPageBreak/>
        <w:t xml:space="preserve">conduct in relation to the caliber of relationship with God. Further, the mysterious power about God should instill fear and inspire confidence in equal measures. </w:t>
      </w:r>
    </w:p>
    <w:p w:rsidR="00424940" w:rsidRDefault="00FF62F5" w:rsidP="00424940">
      <w:pPr>
        <w:rPr>
          <w:rFonts w:ascii="Times New Roman" w:hAnsi="Times New Roman" w:cs="Times New Roman"/>
          <w:sz w:val="24"/>
          <w:szCs w:val="24"/>
        </w:rPr>
      </w:pPr>
      <w:r>
        <w:rPr>
          <w:rFonts w:ascii="Times New Roman" w:hAnsi="Times New Roman" w:cs="Times New Roman"/>
          <w:sz w:val="24"/>
          <w:szCs w:val="24"/>
        </w:rPr>
        <w:t xml:space="preserve"> Moreover, the theme about God as the Beyond- You expounds on the need to adopt commensurate conduct that corresponds to the power of the Supreme. The legitimacy with God is a real relationship and the human beings should strive to observe the eternity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in their entire spheres of life and breath (Buber, 57). Further, that God dwells in the human's world provides a critical debate about the visualization of the divine. Buber further indicates that God is an omnipresent being, which bars the followers against the form of representation because there is no adequate image to capture his entire nature. "He is both everything and more than everything put together (37)." The holiness of the God requires that the human address him using the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-You approach because it allows the follower to relate his or her entire being to the ‘You’ the God.</w:t>
      </w:r>
    </w:p>
    <w:p w:rsidR="00424940" w:rsidRDefault="00FF62F5" w:rsidP="00424940">
      <w:pPr>
        <w:rPr>
          <w:rFonts w:ascii="Times New Roman" w:hAnsi="Times New Roman" w:cs="Times New Roman"/>
          <w:sz w:val="24"/>
          <w:szCs w:val="24"/>
        </w:rPr>
      </w:pPr>
      <w:r>
        <w:rPr>
          <w:rFonts w:ascii="Times New Roman" w:hAnsi="Times New Roman" w:cs="Times New Roman"/>
          <w:sz w:val="24"/>
          <w:szCs w:val="24"/>
        </w:rPr>
        <w:t xml:space="preserve"> Importantly, Paul Tillich provides a similar observation about God because he describes the Kingdom of God to immanent and transcendent. Tillich further infers from the Old Testament to describe a mystical feature of a Messiah described to have the human features with supernatural capabilities in him (360). The followers should uphold the Kingdom of God to be a representation of the immanent and transcendental to hedge against adopting a lopsided symbol (361). Failure to observe the immanent and transcendent symbols is a critical factor that contributes toward the fall of the human-God relationship, which attracts severe punishment.  </w:t>
      </w:r>
    </w:p>
    <w:p w:rsidR="00424940" w:rsidRDefault="00FF62F5" w:rsidP="00424940">
      <w:pPr>
        <w:rPr>
          <w:rFonts w:ascii="Times New Roman" w:hAnsi="Times New Roman" w:cs="Times New Roman"/>
          <w:sz w:val="24"/>
          <w:szCs w:val="24"/>
        </w:rPr>
      </w:pPr>
      <w:r>
        <w:rPr>
          <w:rFonts w:ascii="Times New Roman" w:hAnsi="Times New Roman" w:cs="Times New Roman"/>
          <w:sz w:val="24"/>
          <w:szCs w:val="24"/>
        </w:rPr>
        <w:tab/>
        <w:t xml:space="preserve">Therefore, Rahner’s exploration of the proof of God' existence and the transcendental knowledge about God enhances the validity of the legitimacy of the relationship between the human and Supreme beings. According to </w:t>
      </w:r>
      <w:proofErr w:type="spellStart"/>
      <w:r>
        <w:rPr>
          <w:rFonts w:ascii="Times New Roman" w:hAnsi="Times New Roman" w:cs="Times New Roman"/>
          <w:sz w:val="24"/>
          <w:szCs w:val="24"/>
        </w:rPr>
        <w:t>Rahner</w:t>
      </w:r>
      <w:proofErr w:type="spellEnd"/>
      <w:r>
        <w:rPr>
          <w:rFonts w:ascii="Times New Roman" w:hAnsi="Times New Roman" w:cs="Times New Roman"/>
          <w:sz w:val="24"/>
          <w:szCs w:val="24"/>
        </w:rPr>
        <w:t xml:space="preserve">, individuals who seek to validate their relationship with God should reflect their meaningful experience to realize the transcendental </w:t>
      </w:r>
      <w:r>
        <w:rPr>
          <w:rFonts w:ascii="Times New Roman" w:hAnsi="Times New Roman" w:cs="Times New Roman"/>
          <w:sz w:val="24"/>
          <w:szCs w:val="24"/>
        </w:rPr>
        <w:lastRenderedPageBreak/>
        <w:t>symbolism (4). The prominent experiences include the absolute questioning, anxiety, and moral standards, which are vital evidence about the intrinsic nature of God's dynamism.</w:t>
      </w:r>
    </w:p>
    <w:p w:rsidR="00424940" w:rsidRDefault="00FF62F5" w:rsidP="00424940">
      <w:pPr>
        <w:rPr>
          <w:rFonts w:ascii="Times New Roman" w:hAnsi="Times New Roman" w:cs="Times New Roman"/>
          <w:b/>
          <w:sz w:val="24"/>
          <w:szCs w:val="24"/>
        </w:rPr>
      </w:pPr>
      <w:r>
        <w:rPr>
          <w:rFonts w:ascii="Times New Roman" w:hAnsi="Times New Roman" w:cs="Times New Roman"/>
          <w:b/>
          <w:sz w:val="24"/>
          <w:szCs w:val="24"/>
        </w:rPr>
        <w:tab/>
        <w:t>Understanding God from the Sources</w:t>
      </w:r>
    </w:p>
    <w:p w:rsidR="00424940" w:rsidRDefault="00FF62F5" w:rsidP="00424940">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three anthropologists depict an all-powerful God because of the stringent conditions that He sets out for the followers. For example, Buber describes the relation to be wrapped in a cloud but still manifested to the followers to understand the nature of God. On the other hand, </w:t>
      </w:r>
      <w:proofErr w:type="spellStart"/>
      <w:r>
        <w:rPr>
          <w:rFonts w:ascii="Times New Roman" w:hAnsi="Times New Roman" w:cs="Times New Roman"/>
          <w:sz w:val="24"/>
          <w:szCs w:val="24"/>
        </w:rPr>
        <w:t>Rahner</w:t>
      </w:r>
      <w:proofErr w:type="spellEnd"/>
      <w:r>
        <w:rPr>
          <w:rFonts w:ascii="Times New Roman" w:hAnsi="Times New Roman" w:cs="Times New Roman"/>
          <w:sz w:val="24"/>
          <w:szCs w:val="24"/>
        </w:rPr>
        <w:t xml:space="preserve"> and Tillich depict the immanent as well as the transcendence features of the God, which help to sustain a high moral demand</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Another distinctive attribute relates to the representation and visualization of God’ image that has been abolished because there lacks an object that can represent the true physical attributes of God. Buber reveals the appropriate approach to use to speak with God that includes adherence to the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-You’ perspective, which implies the need to relate wholly because of his mystical natures. </w:t>
      </w:r>
    </w:p>
    <w:p w:rsidR="00424940" w:rsidRDefault="00FF62F5" w:rsidP="00424940">
      <w:pPr>
        <w:rPr>
          <w:rFonts w:ascii="Times New Roman" w:hAnsi="Times New Roman" w:cs="Times New Roman"/>
          <w:b/>
          <w:sz w:val="24"/>
          <w:szCs w:val="24"/>
        </w:rPr>
      </w:pPr>
      <w:r>
        <w:rPr>
          <w:rFonts w:ascii="Times New Roman" w:hAnsi="Times New Roman" w:cs="Times New Roman"/>
          <w:b/>
          <w:sz w:val="24"/>
          <w:szCs w:val="24"/>
        </w:rPr>
        <w:tab/>
        <w:t xml:space="preserve">Core Weaknesses </w:t>
      </w:r>
    </w:p>
    <w:p w:rsidR="00424940" w:rsidRDefault="00FF62F5" w:rsidP="00424940">
      <w:pPr>
        <w:rPr>
          <w:rFonts w:ascii="Times New Roman" w:hAnsi="Times New Roman" w:cs="Times New Roman"/>
          <w:sz w:val="24"/>
          <w:szCs w:val="24"/>
        </w:rPr>
      </w:pPr>
      <w:r>
        <w:rPr>
          <w:rFonts w:ascii="Times New Roman" w:hAnsi="Times New Roman" w:cs="Times New Roman"/>
          <w:sz w:val="24"/>
          <w:szCs w:val="24"/>
        </w:rPr>
        <w:tab/>
        <w:t xml:space="preserve"> Tillich outlines the historical ambiguity of power to be a critical limitation about evaluating the legitimacy of a God-Human relationship. The impulse to establish control and empires create an ambiguity because the Kingdom of God and Churches took part in the fight for power that has been used to suppress democracy because of objectifying people. Therefore, the church has an obligation to establish sustainable the unity in the Kingdoms achieved through pacifism and conquest to create a gold standard in the moral dimension among the political standard. Overall, the approach merits over other approaches that include Divine Command Theory that evaluate the legitimacy of the Human-God relationship fo</w:t>
      </w:r>
      <w:r w:rsidR="00881CC7">
        <w:rPr>
          <w:rFonts w:ascii="Times New Roman" w:hAnsi="Times New Roman" w:cs="Times New Roman"/>
          <w:sz w:val="24"/>
          <w:szCs w:val="24"/>
        </w:rPr>
        <w:t>r a limited purview of morality</w:t>
      </w:r>
      <w:bookmarkStart w:id="0" w:name="_GoBack"/>
      <w:bookmarkEnd w:id="0"/>
      <w:r>
        <w:rPr>
          <w:rFonts w:ascii="Times New Roman" w:hAnsi="Times New Roman" w:cs="Times New Roman"/>
          <w:sz w:val="24"/>
          <w:szCs w:val="24"/>
        </w:rPr>
        <w:t xml:space="preserve">. </w:t>
      </w:r>
    </w:p>
    <w:p w:rsidR="00424940" w:rsidRDefault="00FF62F5" w:rsidP="00424940">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92A94" w:rsidRPr="00E92A94" w:rsidRDefault="00FF62F5" w:rsidP="00C83062">
      <w:pPr>
        <w:rPr>
          <w:rFonts w:ascii="Times New Roman" w:hAnsi="Times New Roman" w:cs="Times New Roman"/>
          <w:sz w:val="24"/>
          <w:szCs w:val="24"/>
        </w:rPr>
      </w:pPr>
      <w:r w:rsidRPr="00E92A94">
        <w:rPr>
          <w:rFonts w:ascii="Times New Roman" w:hAnsi="Times New Roman" w:cs="Times New Roman"/>
          <w:sz w:val="24"/>
          <w:szCs w:val="24"/>
        </w:rPr>
        <w:t>Buber, Martin. I</w:t>
      </w:r>
      <w:r w:rsidRPr="00E92A94">
        <w:rPr>
          <w:rFonts w:ascii="Times New Roman" w:hAnsi="Times New Roman" w:cs="Times New Roman"/>
          <w:i/>
          <w:sz w:val="24"/>
          <w:szCs w:val="24"/>
        </w:rPr>
        <w:t xml:space="preserve"> and Thou, </w:t>
      </w:r>
      <w:r w:rsidRPr="00E92A94">
        <w:rPr>
          <w:rFonts w:ascii="Times New Roman" w:hAnsi="Times New Roman" w:cs="Times New Roman"/>
          <w:sz w:val="24"/>
          <w:szCs w:val="24"/>
        </w:rPr>
        <w:t>booklet, 2013</w:t>
      </w:r>
    </w:p>
    <w:p w:rsidR="00E92A94" w:rsidRPr="00E92A94" w:rsidRDefault="00FF62F5" w:rsidP="00C83062">
      <w:pPr>
        <w:rPr>
          <w:rFonts w:ascii="Times New Roman" w:hAnsi="Times New Roman" w:cs="Times New Roman"/>
          <w:sz w:val="24"/>
          <w:szCs w:val="24"/>
        </w:rPr>
      </w:pPr>
      <w:r w:rsidRPr="00E92A94">
        <w:rPr>
          <w:rFonts w:ascii="Times New Roman" w:hAnsi="Times New Roman" w:cs="Times New Roman"/>
          <w:sz w:val="24"/>
          <w:szCs w:val="24"/>
        </w:rPr>
        <w:t xml:space="preserve">Rahner, Karl. </w:t>
      </w:r>
      <w:r w:rsidRPr="00E92A94">
        <w:rPr>
          <w:rFonts w:ascii="Times New Roman" w:hAnsi="Times New Roman" w:cs="Times New Roman"/>
          <w:i/>
          <w:iCs/>
          <w:sz w:val="24"/>
          <w:szCs w:val="24"/>
        </w:rPr>
        <w:t>Theological Investigations</w:t>
      </w:r>
      <w:r w:rsidRPr="00E92A94">
        <w:rPr>
          <w:rFonts w:ascii="Times New Roman" w:hAnsi="Times New Roman" w:cs="Times New Roman"/>
          <w:sz w:val="24"/>
          <w:szCs w:val="24"/>
        </w:rPr>
        <w:t>. Baltimore: Helicon Press, 1963.</w:t>
      </w:r>
    </w:p>
    <w:p w:rsidR="00E92A94" w:rsidRPr="00E92A94" w:rsidRDefault="00FF62F5" w:rsidP="00424940">
      <w:pPr>
        <w:rPr>
          <w:rFonts w:ascii="Times New Roman" w:hAnsi="Times New Roman" w:cs="Times New Roman"/>
          <w:sz w:val="24"/>
          <w:szCs w:val="24"/>
        </w:rPr>
      </w:pPr>
      <w:r w:rsidRPr="00E92A94">
        <w:rPr>
          <w:rFonts w:ascii="Times New Roman" w:hAnsi="Times New Roman" w:cs="Times New Roman"/>
          <w:sz w:val="24"/>
          <w:szCs w:val="24"/>
        </w:rPr>
        <w:t xml:space="preserve">Tillich, Paul. </w:t>
      </w:r>
      <w:r w:rsidRPr="00E92A94">
        <w:rPr>
          <w:rFonts w:ascii="Times New Roman" w:hAnsi="Times New Roman" w:cs="Times New Roman"/>
          <w:i/>
          <w:sz w:val="24"/>
          <w:szCs w:val="24"/>
        </w:rPr>
        <w:t xml:space="preserve">History and the Kingdom of God, </w:t>
      </w:r>
      <w:r w:rsidRPr="00E92A94">
        <w:rPr>
          <w:rFonts w:ascii="Times New Roman" w:hAnsi="Times New Roman" w:cs="Times New Roman"/>
          <w:sz w:val="24"/>
          <w:szCs w:val="24"/>
        </w:rPr>
        <w:t>Wesley Wildman, 1994</w:t>
      </w:r>
    </w:p>
    <w:sectPr w:rsidR="00E92A94" w:rsidRPr="00E92A9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CE2C4BC" w15:done="0"/>
  <w15:commentEx w15:paraId="0F3205BA" w15:done="0"/>
  <w15:commentEx w15:paraId="11C1373F" w15:done="0"/>
  <w15:commentEx w15:paraId="1243D436" w15:done="0"/>
  <w15:commentEx w15:paraId="2F00A90F" w15:done="0"/>
  <w15:commentEx w15:paraId="551A12B8" w15:done="0"/>
  <w15:commentEx w15:paraId="763A3B45" w15:done="0"/>
  <w15:commentEx w15:paraId="7B238543" w15:done="0"/>
  <w15:commentEx w15:paraId="1F0415A0" w15:done="0"/>
  <w15:commentEx w15:paraId="74980346" w15:done="0"/>
  <w15:commentEx w15:paraId="37440316" w15:done="0"/>
  <w15:commentEx w15:paraId="376069AB" w15:done="0"/>
  <w15:commentEx w15:paraId="7CC991E8" w15:done="0"/>
  <w15:commentEx w15:paraId="6F143586" w15:done="0"/>
  <w15:commentEx w15:paraId="3399E22E" w15:done="0"/>
  <w15:commentEx w15:paraId="796C2734" w15:done="0"/>
  <w15:commentEx w15:paraId="77A0DB2A" w15:done="0"/>
  <w15:commentEx w15:paraId="0818C964" w15:done="0"/>
  <w15:commentEx w15:paraId="6D3172DE" w15:done="0"/>
  <w15:commentEx w15:paraId="18752438" w15:done="0"/>
  <w15:commentEx w15:paraId="3BF57BCA" w15:done="0"/>
  <w15:commentEx w15:paraId="6CAC9B25" w15:done="0"/>
  <w15:commentEx w15:paraId="16D1F05E" w15:done="0"/>
  <w15:commentEx w15:paraId="422F8528" w15:done="0"/>
  <w15:commentEx w15:paraId="67C0D758" w15:done="0"/>
  <w15:commentEx w15:paraId="62C0C9B7" w15:done="0"/>
  <w15:commentEx w15:paraId="475D1E5E" w15:done="0"/>
  <w15:commentEx w15:paraId="28D12539" w15:done="0"/>
  <w15:commentEx w15:paraId="7A4F8F6C" w15:done="0"/>
  <w15:commentEx w15:paraId="7EEB3F83" w15:done="0"/>
  <w15:commentEx w15:paraId="53513C8C" w15:done="0"/>
  <w15:commentEx w15:paraId="49EE0C27" w15:done="0"/>
  <w15:commentEx w15:paraId="2C97A557" w15:done="0"/>
  <w15:commentEx w15:paraId="2090C051" w15:done="0"/>
  <w15:commentEx w15:paraId="23CBE7F0" w15:done="0"/>
  <w15:commentEx w15:paraId="3E18CED6" w15:done="0"/>
  <w15:commentEx w15:paraId="6560794E" w15:done="0"/>
  <w15:commentEx w15:paraId="5E308F62" w15:done="0"/>
  <w15:commentEx w15:paraId="5AEBD307" w15:done="0"/>
  <w15:commentEx w15:paraId="1115E64C" w15:done="0"/>
  <w15:commentEx w15:paraId="43C0CED9" w15:done="0"/>
  <w15:commentEx w15:paraId="3160CAE1" w15:done="0"/>
  <w15:commentEx w15:paraId="6C9F6352" w15:done="0"/>
  <w15:commentEx w15:paraId="47AE5B6C" w15:done="0"/>
  <w15:commentEx w15:paraId="73398135" w15:done="0"/>
  <w15:commentEx w15:paraId="17170AB9" w15:done="0"/>
  <w15:commentEx w15:paraId="40FE8AA4" w15:done="0"/>
  <w15:commentEx w15:paraId="285F1A30" w15:done="0"/>
  <w15:commentEx w15:paraId="4A3E2E09" w15:done="0"/>
  <w15:commentEx w15:paraId="102D4302" w15:done="0"/>
  <w15:commentEx w15:paraId="00935514" w15:done="0"/>
  <w15:commentEx w15:paraId="33CEE23D" w15:done="0"/>
  <w15:commentEx w15:paraId="5FA5F8F5" w15:done="0"/>
  <w15:commentEx w15:paraId="02A0FE4E" w15:done="0"/>
  <w15:commentEx w15:paraId="268DC854" w15:done="0"/>
  <w15:commentEx w15:paraId="7C1CB7BE" w15:done="0"/>
  <w15:commentEx w15:paraId="7CB91387" w15:done="0"/>
  <w15:commentEx w15:paraId="7EC5FC2C" w15:done="0"/>
  <w15:commentEx w15:paraId="46B12723" w15:done="0"/>
  <w15:commentEx w15:paraId="28FE994E" w15:done="0"/>
  <w15:commentEx w15:paraId="59F90DBB" w15:done="0"/>
  <w15:commentEx w15:paraId="3007C395" w15:done="0"/>
  <w15:commentEx w15:paraId="79B70486" w15:done="0"/>
  <w15:commentEx w15:paraId="7781B1CB" w15:done="0"/>
  <w15:commentEx w15:paraId="5160A10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002" w:rsidRDefault="00BB7002">
      <w:pPr>
        <w:spacing w:after="0" w:line="240" w:lineRule="auto"/>
      </w:pPr>
      <w:r>
        <w:separator/>
      </w:r>
    </w:p>
  </w:endnote>
  <w:endnote w:type="continuationSeparator" w:id="0">
    <w:p w:rsidR="00BB7002" w:rsidRDefault="00BB7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002" w:rsidRDefault="00BB7002">
      <w:pPr>
        <w:spacing w:after="0" w:line="240" w:lineRule="auto"/>
      </w:pPr>
      <w:r>
        <w:separator/>
      </w:r>
    </w:p>
  </w:footnote>
  <w:footnote w:type="continuationSeparator" w:id="0">
    <w:p w:rsidR="00BB7002" w:rsidRDefault="00BB70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88" w:rsidRPr="009E6188" w:rsidRDefault="00FF62F5">
    <w:pPr>
      <w:pStyle w:val="Header"/>
      <w:jc w:val="right"/>
      <w:rPr>
        <w:rFonts w:ascii="Times New Roman" w:hAnsi="Times New Roman" w:cs="Times New Roman"/>
        <w:sz w:val="24"/>
        <w:szCs w:val="24"/>
      </w:rPr>
    </w:pPr>
    <w:r w:rsidRPr="009E6188">
      <w:rPr>
        <w:rFonts w:ascii="Times New Roman" w:hAnsi="Times New Roman" w:cs="Times New Roman"/>
        <w:sz w:val="24"/>
        <w:szCs w:val="24"/>
      </w:rPr>
      <w:t xml:space="preserve">Surname </w:t>
    </w:r>
    <w:sdt>
      <w:sdtPr>
        <w:rPr>
          <w:rFonts w:ascii="Times New Roman" w:hAnsi="Times New Roman" w:cs="Times New Roman"/>
          <w:sz w:val="24"/>
          <w:szCs w:val="24"/>
        </w:rPr>
        <w:id w:val="110566580"/>
        <w:docPartObj>
          <w:docPartGallery w:val="Page Numbers (Top of Page)"/>
          <w:docPartUnique/>
        </w:docPartObj>
      </w:sdtPr>
      <w:sdtEndPr>
        <w:rPr>
          <w:noProof/>
        </w:rPr>
      </w:sdtEndPr>
      <w:sdtContent>
        <w:r w:rsidRPr="009E6188">
          <w:rPr>
            <w:rFonts w:ascii="Times New Roman" w:hAnsi="Times New Roman" w:cs="Times New Roman"/>
            <w:sz w:val="24"/>
            <w:szCs w:val="24"/>
          </w:rPr>
          <w:fldChar w:fldCharType="begin"/>
        </w:r>
        <w:r w:rsidRPr="009E6188">
          <w:rPr>
            <w:rFonts w:ascii="Times New Roman" w:hAnsi="Times New Roman" w:cs="Times New Roman"/>
            <w:sz w:val="24"/>
            <w:szCs w:val="24"/>
          </w:rPr>
          <w:instrText xml:space="preserve"> PAGE   \* MERGEFORMAT </w:instrText>
        </w:r>
        <w:r w:rsidRPr="009E6188">
          <w:rPr>
            <w:rFonts w:ascii="Times New Roman" w:hAnsi="Times New Roman" w:cs="Times New Roman"/>
            <w:sz w:val="24"/>
            <w:szCs w:val="24"/>
          </w:rPr>
          <w:fldChar w:fldCharType="separate"/>
        </w:r>
        <w:r w:rsidR="00881CC7">
          <w:rPr>
            <w:rFonts w:ascii="Times New Roman" w:hAnsi="Times New Roman" w:cs="Times New Roman"/>
            <w:noProof/>
            <w:sz w:val="24"/>
            <w:szCs w:val="24"/>
          </w:rPr>
          <w:t>7</w:t>
        </w:r>
        <w:r w:rsidRPr="009E6188">
          <w:rPr>
            <w:rFonts w:ascii="Times New Roman" w:hAnsi="Times New Roman" w:cs="Times New Roman"/>
            <w:noProof/>
            <w:sz w:val="24"/>
            <w:szCs w:val="24"/>
          </w:rPr>
          <w:fldChar w:fldCharType="end"/>
        </w:r>
      </w:sdtContent>
    </w:sdt>
  </w:p>
  <w:p w:rsidR="009E6188" w:rsidRPr="009E6188" w:rsidRDefault="009E61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188"/>
    <w:rsid w:val="00074FAE"/>
    <w:rsid w:val="00075FEB"/>
    <w:rsid w:val="000A36D2"/>
    <w:rsid w:val="000B08CC"/>
    <w:rsid w:val="000E0C38"/>
    <w:rsid w:val="000F5FAF"/>
    <w:rsid w:val="0011367C"/>
    <w:rsid w:val="00117AEF"/>
    <w:rsid w:val="00137180"/>
    <w:rsid w:val="0015359F"/>
    <w:rsid w:val="001741AE"/>
    <w:rsid w:val="001D4174"/>
    <w:rsid w:val="001D5628"/>
    <w:rsid w:val="001D562D"/>
    <w:rsid w:val="00206BDC"/>
    <w:rsid w:val="002158AD"/>
    <w:rsid w:val="002332F7"/>
    <w:rsid w:val="002348EF"/>
    <w:rsid w:val="002610E2"/>
    <w:rsid w:val="00337C85"/>
    <w:rsid w:val="0035694D"/>
    <w:rsid w:val="0036436A"/>
    <w:rsid w:val="003D2AF0"/>
    <w:rsid w:val="003D4E26"/>
    <w:rsid w:val="003D5CF2"/>
    <w:rsid w:val="003F1C1B"/>
    <w:rsid w:val="003F6DAE"/>
    <w:rsid w:val="0040135A"/>
    <w:rsid w:val="00424940"/>
    <w:rsid w:val="0043250D"/>
    <w:rsid w:val="00446B70"/>
    <w:rsid w:val="004825AC"/>
    <w:rsid w:val="004847EE"/>
    <w:rsid w:val="00490317"/>
    <w:rsid w:val="00494597"/>
    <w:rsid w:val="004A3D84"/>
    <w:rsid w:val="00522865"/>
    <w:rsid w:val="0056017D"/>
    <w:rsid w:val="0057342D"/>
    <w:rsid w:val="0059175A"/>
    <w:rsid w:val="005A3E43"/>
    <w:rsid w:val="005C27B9"/>
    <w:rsid w:val="005D0067"/>
    <w:rsid w:val="005D136B"/>
    <w:rsid w:val="005F359F"/>
    <w:rsid w:val="006001AD"/>
    <w:rsid w:val="00634758"/>
    <w:rsid w:val="00635C0C"/>
    <w:rsid w:val="006428FD"/>
    <w:rsid w:val="00654B6A"/>
    <w:rsid w:val="00670772"/>
    <w:rsid w:val="006716C4"/>
    <w:rsid w:val="00676006"/>
    <w:rsid w:val="006B0778"/>
    <w:rsid w:val="00716171"/>
    <w:rsid w:val="00727351"/>
    <w:rsid w:val="00746757"/>
    <w:rsid w:val="00754CC6"/>
    <w:rsid w:val="007A5F5F"/>
    <w:rsid w:val="007B4391"/>
    <w:rsid w:val="007D4140"/>
    <w:rsid w:val="007F7839"/>
    <w:rsid w:val="008017E4"/>
    <w:rsid w:val="008172D9"/>
    <w:rsid w:val="008250B2"/>
    <w:rsid w:val="00825FCF"/>
    <w:rsid w:val="00881CC7"/>
    <w:rsid w:val="00897E88"/>
    <w:rsid w:val="008A0D08"/>
    <w:rsid w:val="008A66B2"/>
    <w:rsid w:val="008A7842"/>
    <w:rsid w:val="008C7C30"/>
    <w:rsid w:val="008E4EAE"/>
    <w:rsid w:val="008E5353"/>
    <w:rsid w:val="00900486"/>
    <w:rsid w:val="0090193A"/>
    <w:rsid w:val="00926689"/>
    <w:rsid w:val="00951696"/>
    <w:rsid w:val="009B0106"/>
    <w:rsid w:val="009B3C1D"/>
    <w:rsid w:val="009B54CD"/>
    <w:rsid w:val="009B6499"/>
    <w:rsid w:val="009E6188"/>
    <w:rsid w:val="00A044B8"/>
    <w:rsid w:val="00A24822"/>
    <w:rsid w:val="00A34D27"/>
    <w:rsid w:val="00A413BA"/>
    <w:rsid w:val="00A42416"/>
    <w:rsid w:val="00A94251"/>
    <w:rsid w:val="00AB0C64"/>
    <w:rsid w:val="00AD448A"/>
    <w:rsid w:val="00B13986"/>
    <w:rsid w:val="00B173B7"/>
    <w:rsid w:val="00B41950"/>
    <w:rsid w:val="00B7210D"/>
    <w:rsid w:val="00B90661"/>
    <w:rsid w:val="00BB7002"/>
    <w:rsid w:val="00BD77FD"/>
    <w:rsid w:val="00BF32DA"/>
    <w:rsid w:val="00C83062"/>
    <w:rsid w:val="00CD5FEC"/>
    <w:rsid w:val="00D6014C"/>
    <w:rsid w:val="00D720B4"/>
    <w:rsid w:val="00DB6C39"/>
    <w:rsid w:val="00DB7543"/>
    <w:rsid w:val="00E228DF"/>
    <w:rsid w:val="00E92A94"/>
    <w:rsid w:val="00E97213"/>
    <w:rsid w:val="00EA4D28"/>
    <w:rsid w:val="00EB4B42"/>
    <w:rsid w:val="00F0736E"/>
    <w:rsid w:val="00F22E30"/>
    <w:rsid w:val="00F30C97"/>
    <w:rsid w:val="00F440E9"/>
    <w:rsid w:val="00F50AAC"/>
    <w:rsid w:val="00F57176"/>
    <w:rsid w:val="00F605F1"/>
    <w:rsid w:val="00F73649"/>
    <w:rsid w:val="00FE5778"/>
    <w:rsid w:val="00FF62F5"/>
    <w:rsid w:val="00FF7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188"/>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188"/>
    <w:rPr>
      <w:rFonts w:ascii="Calibri" w:eastAsia="Calibri" w:hAnsi="Calibri" w:cs="Arial"/>
    </w:rPr>
  </w:style>
  <w:style w:type="paragraph" w:styleId="Footer">
    <w:name w:val="footer"/>
    <w:basedOn w:val="Normal"/>
    <w:link w:val="FooterChar"/>
    <w:uiPriority w:val="99"/>
    <w:unhideWhenUsed/>
    <w:rsid w:val="009E6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188"/>
    <w:rPr>
      <w:rFonts w:ascii="Calibri" w:eastAsia="Calibri" w:hAnsi="Calibri" w:cs="Arial"/>
    </w:rPr>
  </w:style>
  <w:style w:type="character" w:styleId="Emphasis">
    <w:name w:val="Emphasis"/>
    <w:basedOn w:val="DefaultParagraphFont"/>
    <w:uiPriority w:val="20"/>
    <w:qFormat/>
    <w:rsid w:val="008172D9"/>
    <w:rPr>
      <w:i/>
      <w:iCs/>
    </w:rPr>
  </w:style>
  <w:style w:type="character" w:styleId="Hyperlink">
    <w:name w:val="Hyperlink"/>
    <w:basedOn w:val="DefaultParagraphFont"/>
    <w:uiPriority w:val="99"/>
    <w:unhideWhenUsed/>
    <w:rsid w:val="00C83062"/>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styleId="BalloonText">
    <w:name w:val="Balloon Text"/>
    <w:basedOn w:val="Normal"/>
    <w:link w:val="BalloonTextChar"/>
    <w:uiPriority w:val="99"/>
    <w:semiHidden/>
    <w:unhideWhenUsed/>
    <w:rsid w:val="0013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18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188"/>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188"/>
    <w:rPr>
      <w:rFonts w:ascii="Calibri" w:eastAsia="Calibri" w:hAnsi="Calibri" w:cs="Arial"/>
    </w:rPr>
  </w:style>
  <w:style w:type="paragraph" w:styleId="Footer">
    <w:name w:val="footer"/>
    <w:basedOn w:val="Normal"/>
    <w:link w:val="FooterChar"/>
    <w:uiPriority w:val="99"/>
    <w:unhideWhenUsed/>
    <w:rsid w:val="009E6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188"/>
    <w:rPr>
      <w:rFonts w:ascii="Calibri" w:eastAsia="Calibri" w:hAnsi="Calibri" w:cs="Arial"/>
    </w:rPr>
  </w:style>
  <w:style w:type="character" w:styleId="Emphasis">
    <w:name w:val="Emphasis"/>
    <w:basedOn w:val="DefaultParagraphFont"/>
    <w:uiPriority w:val="20"/>
    <w:qFormat/>
    <w:rsid w:val="008172D9"/>
    <w:rPr>
      <w:i/>
      <w:iCs/>
    </w:rPr>
  </w:style>
  <w:style w:type="character" w:styleId="Hyperlink">
    <w:name w:val="Hyperlink"/>
    <w:basedOn w:val="DefaultParagraphFont"/>
    <w:uiPriority w:val="99"/>
    <w:unhideWhenUsed/>
    <w:rsid w:val="00C83062"/>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styleId="BalloonText">
    <w:name w:val="Balloon Text"/>
    <w:basedOn w:val="Normal"/>
    <w:link w:val="BalloonTextChar"/>
    <w:uiPriority w:val="99"/>
    <w:semiHidden/>
    <w:unhideWhenUsed/>
    <w:rsid w:val="0013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18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23D30-A86B-4784-AF4A-42B88B254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2018-08-08T20:32:00Z</dcterms:created>
  <dcterms:modified xsi:type="dcterms:W3CDTF">2018-08-09T05:28:00Z</dcterms:modified>
</cp:coreProperties>
</file>